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15476" w14:textId="1BB5D984" w:rsidR="00040B34" w:rsidRPr="004E3D28" w:rsidRDefault="00596C44" w:rsidP="004E3D28">
      <w:pPr>
        <w:pStyle w:val="Title"/>
        <w:jc w:val="center"/>
        <w:rPr>
          <w:rFonts w:ascii="Garamond" w:eastAsia="Calibri" w:hAnsi="Garamond"/>
          <w:b/>
          <w:bCs/>
          <w:smallCaps/>
        </w:rPr>
      </w:pPr>
      <w:r w:rsidRPr="004E3D28">
        <w:rPr>
          <w:rFonts w:ascii="Garamond" w:eastAsia="Calibri" w:hAnsi="Garamond"/>
          <w:b/>
          <w:bCs/>
          <w:smallCaps/>
        </w:rPr>
        <w:t>D</w:t>
      </w:r>
      <w:r w:rsidR="004E3D28" w:rsidRPr="004E3D28">
        <w:rPr>
          <w:rFonts w:ascii="Garamond" w:eastAsia="Calibri" w:hAnsi="Garamond"/>
          <w:b/>
          <w:bCs/>
          <w:smallCaps/>
        </w:rPr>
        <w:t>avid</w:t>
      </w:r>
      <w:r w:rsidRPr="004E3D28">
        <w:rPr>
          <w:rFonts w:ascii="Garamond" w:eastAsia="Calibri" w:hAnsi="Garamond"/>
          <w:b/>
          <w:bCs/>
          <w:smallCaps/>
        </w:rPr>
        <w:t xml:space="preserve"> J. D</w:t>
      </w:r>
      <w:r w:rsidR="004E3D28" w:rsidRPr="004E3D28">
        <w:rPr>
          <w:rFonts w:ascii="Garamond" w:eastAsia="Calibri" w:hAnsi="Garamond"/>
          <w:b/>
          <w:bCs/>
          <w:smallCaps/>
        </w:rPr>
        <w:t>e</w:t>
      </w:r>
      <w:r w:rsidRPr="004E3D28">
        <w:rPr>
          <w:rFonts w:ascii="Garamond" w:eastAsia="Calibri" w:hAnsi="Garamond"/>
          <w:b/>
          <w:bCs/>
          <w:smallCaps/>
        </w:rPr>
        <w:t>V</w:t>
      </w:r>
      <w:r w:rsidR="004E3D28" w:rsidRPr="004E3D28">
        <w:rPr>
          <w:rFonts w:ascii="Garamond" w:eastAsia="Calibri" w:hAnsi="Garamond"/>
          <w:b/>
          <w:bCs/>
          <w:smallCaps/>
        </w:rPr>
        <w:t>ore</w:t>
      </w:r>
    </w:p>
    <w:p w14:paraId="4B565FE0" w14:textId="74148277" w:rsidR="00596C44" w:rsidRPr="004E3D28" w:rsidRDefault="00596C44" w:rsidP="004E3D28">
      <w:pPr>
        <w:pStyle w:val="Subtitle"/>
        <w:spacing w:after="0"/>
        <w:jc w:val="center"/>
        <w:rPr>
          <w:rFonts w:ascii="Garamond" w:eastAsia="Calibri" w:hAnsi="Garamond"/>
          <w:b/>
          <w:bCs/>
          <w:color w:val="auto"/>
          <w:sz w:val="32"/>
          <w:szCs w:val="32"/>
        </w:rPr>
      </w:pPr>
      <w:r w:rsidRPr="004E3D28">
        <w:rPr>
          <w:rFonts w:ascii="Garamond" w:eastAsia="Calibri" w:hAnsi="Garamond"/>
          <w:b/>
          <w:bCs/>
          <w:color w:val="auto"/>
          <w:sz w:val="32"/>
          <w:szCs w:val="32"/>
        </w:rPr>
        <w:t>Curriculum Vitae</w:t>
      </w:r>
      <w:r w:rsidR="00544633">
        <w:rPr>
          <w:rFonts w:ascii="Garamond" w:eastAsia="Calibri" w:hAnsi="Garamond"/>
          <w:b/>
          <w:bCs/>
          <w:color w:val="auto"/>
          <w:sz w:val="32"/>
          <w:szCs w:val="32"/>
        </w:rPr>
        <w:t>, Updated August 2026</w:t>
      </w:r>
    </w:p>
    <w:p w14:paraId="4BA8E419" w14:textId="77777777" w:rsidR="00596C44" w:rsidRPr="00E32F7E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6E81847F" w14:textId="77777777" w:rsidR="00040B34" w:rsidRPr="00B75FBB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</w:rPr>
      </w:pPr>
      <w:r w:rsidRPr="00B75FBB">
        <w:rPr>
          <w:rFonts w:ascii="Garamond" w:eastAsia="Calibri" w:hAnsi="Garamond"/>
          <w:color w:val="000000"/>
          <w:sz w:val="24"/>
          <w:szCs w:val="24"/>
        </w:rPr>
        <w:t>History Department</w:t>
      </w:r>
    </w:p>
    <w:p w14:paraId="79C4F824" w14:textId="77777777" w:rsidR="00040B34" w:rsidRPr="00B75FBB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</w:rPr>
      </w:pPr>
      <w:r w:rsidRPr="00B75FBB">
        <w:rPr>
          <w:rFonts w:ascii="Garamond" w:eastAsia="Calibri" w:hAnsi="Garamond"/>
          <w:color w:val="000000"/>
          <w:sz w:val="24"/>
          <w:szCs w:val="24"/>
        </w:rPr>
        <w:t>Cal Poly Pomona</w:t>
      </w:r>
    </w:p>
    <w:p w14:paraId="14706E99" w14:textId="522059D1" w:rsidR="00040B34" w:rsidRPr="00B75FBB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Building 94, Room 3</w:t>
      </w:r>
      <w:r w:rsidR="00310F99">
        <w:rPr>
          <w:rFonts w:ascii="Garamond" w:eastAsia="Calibri" w:hAnsi="Garamond"/>
          <w:color w:val="000000"/>
          <w:sz w:val="24"/>
          <w:szCs w:val="24"/>
        </w:rPr>
        <w:t>33</w:t>
      </w:r>
    </w:p>
    <w:p w14:paraId="384F9E40" w14:textId="77777777" w:rsidR="00040B34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7C6B51">
        <w:rPr>
          <w:rFonts w:ascii="Garamond" w:eastAsia="Calibri" w:hAnsi="Garamond"/>
          <w:color w:val="000000"/>
          <w:sz w:val="24"/>
          <w:szCs w:val="24"/>
          <w:lang w:val="it-IT"/>
        </w:rPr>
        <w:t>3801 W. Temple Ave.</w:t>
      </w:r>
    </w:p>
    <w:p w14:paraId="6176DFB4" w14:textId="77777777" w:rsidR="00040B34" w:rsidRPr="007C6B51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7C6B51">
        <w:rPr>
          <w:rFonts w:ascii="Garamond" w:eastAsia="Calibri" w:hAnsi="Garamond"/>
          <w:color w:val="000000"/>
          <w:sz w:val="24"/>
          <w:szCs w:val="24"/>
          <w:lang w:val="it-IT"/>
        </w:rPr>
        <w:t>Pomona CA 91768</w:t>
      </w:r>
    </w:p>
    <w:p w14:paraId="79537BFB" w14:textId="2870F028" w:rsidR="00040B34" w:rsidRPr="006E2EDA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  <w:u w:val="single"/>
          <w:lang w:val="it-IT"/>
        </w:rPr>
      </w:pPr>
      <w:r w:rsidRPr="006E2EDA">
        <w:rPr>
          <w:rFonts w:ascii="Garamond" w:eastAsia="Calibri" w:hAnsi="Garamond"/>
          <w:color w:val="000000"/>
          <w:sz w:val="24"/>
          <w:szCs w:val="24"/>
          <w:u w:val="single"/>
          <w:lang w:val="it-IT"/>
        </w:rPr>
        <w:t>ddevore@cpp.edu</w:t>
      </w:r>
    </w:p>
    <w:p w14:paraId="2CD433B5" w14:textId="72ED6F5D" w:rsidR="00C27C52" w:rsidRDefault="006E5306" w:rsidP="00360AAB">
      <w:pPr>
        <w:autoSpaceDE w:val="0"/>
        <w:autoSpaceDN w:val="0"/>
        <w:adjustRightInd w:val="0"/>
        <w:rPr>
          <w:rFonts w:ascii="Garamond" w:eastAsia="Calibri" w:hAnsi="Garamond"/>
          <w:bCs/>
          <w:color w:val="000000" w:themeColor="text1"/>
          <w:sz w:val="24"/>
          <w:szCs w:val="24"/>
          <w:lang w:val="it-IT"/>
        </w:rPr>
      </w:pPr>
      <w:hyperlink r:id="rId7" w:history="1">
        <w:r w:rsidRPr="006E5306">
          <w:rPr>
            <w:rStyle w:val="Hyperlink"/>
            <w:rFonts w:ascii="Garamond" w:eastAsia="Calibri" w:hAnsi="Garamond"/>
            <w:bCs/>
            <w:color w:val="000000" w:themeColor="text1"/>
            <w:sz w:val="24"/>
            <w:szCs w:val="24"/>
            <w:u w:val="none"/>
            <w:lang w:val="it-IT"/>
          </w:rPr>
          <w:t>https://profile.hcommons.org/members/davidjdevore/</w:t>
        </w:r>
      </w:hyperlink>
    </w:p>
    <w:p w14:paraId="4B16FE31" w14:textId="4CDBE4E6" w:rsidR="006E5306" w:rsidRPr="00544633" w:rsidRDefault="00544633" w:rsidP="00360AAB">
      <w:pPr>
        <w:autoSpaceDE w:val="0"/>
        <w:autoSpaceDN w:val="0"/>
        <w:adjustRightInd w:val="0"/>
        <w:rPr>
          <w:rFonts w:ascii="Garamond" w:eastAsia="Calibri" w:hAnsi="Garamond"/>
          <w:bCs/>
          <w:color w:val="000000" w:themeColor="text1"/>
          <w:sz w:val="24"/>
          <w:szCs w:val="24"/>
          <w:lang w:val="it-IT"/>
        </w:rPr>
      </w:pPr>
      <w:hyperlink r:id="rId8" w:history="1">
        <w:r w:rsidRPr="00544633">
          <w:rPr>
            <w:rStyle w:val="Hyperlink"/>
            <w:rFonts w:ascii="Garamond" w:eastAsia="Calibri" w:hAnsi="Garamond"/>
            <w:bCs/>
            <w:color w:val="000000" w:themeColor="text1"/>
            <w:sz w:val="24"/>
            <w:szCs w:val="24"/>
            <w:u w:val="none"/>
            <w:lang w:val="it-IT"/>
          </w:rPr>
          <w:t>https://cpp.academia.edu/DavidDeVore</w:t>
        </w:r>
      </w:hyperlink>
      <w:r w:rsidRPr="00544633">
        <w:rPr>
          <w:rFonts w:ascii="Garamond" w:eastAsia="Calibri" w:hAnsi="Garamond"/>
          <w:bCs/>
          <w:color w:val="000000" w:themeColor="text1"/>
          <w:sz w:val="24"/>
          <w:szCs w:val="24"/>
          <w:lang w:val="it-IT"/>
        </w:rPr>
        <w:t xml:space="preserve"> </w:t>
      </w:r>
    </w:p>
    <w:p w14:paraId="27331A37" w14:textId="3CF786E2" w:rsidR="00040B34" w:rsidRPr="00C27C52" w:rsidRDefault="00040B3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  <w:lang w:val="it-IT"/>
        </w:rPr>
      </w:pPr>
    </w:p>
    <w:p w14:paraId="66D5324D" w14:textId="78FEFDF8" w:rsidR="00596C44" w:rsidRPr="002C37AB" w:rsidRDefault="002C37AB" w:rsidP="00360AAB">
      <w:pPr>
        <w:pStyle w:val="Heading1"/>
        <w:spacing w:before="0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Academic Positions</w:t>
      </w:r>
    </w:p>
    <w:p w14:paraId="1BF7B35A" w14:textId="77777777" w:rsidR="00596C44" w:rsidRPr="00A95AC8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 w:themeColor="text1"/>
          <w:sz w:val="24"/>
          <w:szCs w:val="24"/>
        </w:rPr>
      </w:pPr>
    </w:p>
    <w:p w14:paraId="10AA5A89" w14:textId="1EFD4159" w:rsidR="00070557" w:rsidRDefault="00070557" w:rsidP="00360AAB">
      <w:pPr>
        <w:tabs>
          <w:tab w:val="left" w:pos="1440"/>
        </w:tabs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2023 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–</w:t>
      </w:r>
      <w:r>
        <w:rPr>
          <w:rFonts w:ascii="Garamond" w:eastAsia="Calibri" w:hAnsi="Garamond"/>
          <w:color w:val="000000" w:themeColor="text1"/>
          <w:sz w:val="24"/>
          <w:szCs w:val="24"/>
        </w:rPr>
        <w:tab/>
        <w:t>Associate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 Professor of Ancient </w:t>
      </w: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Mediterranean 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and Medieval </w:t>
      </w: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European 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History, Department of History, California State Polytechnic University at Pomona</w:t>
      </w:r>
    </w:p>
    <w:p w14:paraId="3675F420" w14:textId="2A1C595B" w:rsidR="004E1559" w:rsidRDefault="004E1559" w:rsidP="00352478">
      <w:pPr>
        <w:pStyle w:val="ListParagraph"/>
        <w:numPr>
          <w:ilvl w:val="0"/>
          <w:numId w:val="2"/>
        </w:numPr>
        <w:tabs>
          <w:tab w:val="left" w:pos="1440"/>
        </w:tabs>
        <w:autoSpaceDE w:val="0"/>
        <w:autoSpaceDN w:val="0"/>
        <w:adjustRightInd w:val="0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Graduate Coordinator, History Department, Fall 2025 – </w:t>
      </w:r>
    </w:p>
    <w:p w14:paraId="7F8B98C3" w14:textId="2B715927" w:rsidR="00352478" w:rsidRPr="00352478" w:rsidRDefault="00352478" w:rsidP="00352478">
      <w:pPr>
        <w:pStyle w:val="ListParagraph"/>
        <w:numPr>
          <w:ilvl w:val="0"/>
          <w:numId w:val="2"/>
        </w:numPr>
        <w:tabs>
          <w:tab w:val="left" w:pos="1440"/>
        </w:tabs>
        <w:autoSpaceDE w:val="0"/>
        <w:autoSpaceDN w:val="0"/>
        <w:adjustRightInd w:val="0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>Acting Chair, Department of History, Summer 202</w:t>
      </w:r>
      <w:r w:rsidR="00EB2CD8">
        <w:rPr>
          <w:rFonts w:ascii="Garamond" w:eastAsia="Calibri" w:hAnsi="Garamond"/>
          <w:color w:val="000000" w:themeColor="text1"/>
          <w:sz w:val="24"/>
          <w:szCs w:val="24"/>
        </w:rPr>
        <w:t>4</w:t>
      </w:r>
    </w:p>
    <w:p w14:paraId="08A85572" w14:textId="6E140255" w:rsidR="009C5CC8" w:rsidRPr="00A95AC8" w:rsidRDefault="009C5CC8" w:rsidP="00360AAB">
      <w:pPr>
        <w:tabs>
          <w:tab w:val="left" w:pos="1440"/>
        </w:tabs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2017 – </w:t>
      </w:r>
      <w:r w:rsidR="00070557">
        <w:rPr>
          <w:rFonts w:ascii="Garamond" w:eastAsia="Calibri" w:hAnsi="Garamond"/>
          <w:color w:val="000000" w:themeColor="text1"/>
          <w:sz w:val="24"/>
          <w:szCs w:val="24"/>
        </w:rPr>
        <w:t>23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  <w:t>Assistant Professor</w:t>
      </w:r>
      <w:r w:rsidR="00C32A0A"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 of Ancient </w:t>
      </w:r>
      <w:r w:rsidR="001D68CF">
        <w:rPr>
          <w:rFonts w:ascii="Garamond" w:eastAsia="Calibri" w:hAnsi="Garamond"/>
          <w:color w:val="000000" w:themeColor="text1"/>
          <w:sz w:val="24"/>
          <w:szCs w:val="24"/>
        </w:rPr>
        <w:t xml:space="preserve">Mediterranean </w:t>
      </w:r>
      <w:r w:rsidR="00C32A0A"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and Medieval </w:t>
      </w:r>
      <w:r w:rsidR="001D68CF">
        <w:rPr>
          <w:rFonts w:ascii="Garamond" w:eastAsia="Calibri" w:hAnsi="Garamond"/>
          <w:color w:val="000000" w:themeColor="text1"/>
          <w:sz w:val="24"/>
          <w:szCs w:val="24"/>
        </w:rPr>
        <w:t xml:space="preserve">European </w:t>
      </w:r>
      <w:r w:rsidR="00C32A0A" w:rsidRPr="00A95AC8">
        <w:rPr>
          <w:rFonts w:ascii="Garamond" w:eastAsia="Calibri" w:hAnsi="Garamond"/>
          <w:color w:val="000000" w:themeColor="text1"/>
          <w:sz w:val="24"/>
          <w:szCs w:val="24"/>
        </w:rPr>
        <w:t>History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, Department of History, California State Polytechnic University at Pomona</w:t>
      </w:r>
    </w:p>
    <w:p w14:paraId="5F96763F" w14:textId="3746DCE2" w:rsidR="00596C44" w:rsidRPr="00A95AC8" w:rsidRDefault="00596C44" w:rsidP="00FC0051">
      <w:pPr>
        <w:tabs>
          <w:tab w:val="left" w:pos="1440"/>
        </w:tabs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2014 –</w:t>
      </w:r>
      <w:r w:rsidR="009C5CC8"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 17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  <w:t xml:space="preserve">Assistant Professor </w:t>
      </w:r>
      <w:r w:rsidR="00FC0051">
        <w:rPr>
          <w:rFonts w:ascii="Garamond" w:eastAsia="Calibri" w:hAnsi="Garamond"/>
          <w:color w:val="000000" w:themeColor="text1"/>
          <w:sz w:val="24"/>
          <w:szCs w:val="24"/>
        </w:rPr>
        <w:t xml:space="preserve">(non-tenure-track) 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of Classics, Department of Modern Languages and Classics, Ball State University</w:t>
      </w:r>
    </w:p>
    <w:p w14:paraId="2A434161" w14:textId="77777777" w:rsidR="00596C44" w:rsidRPr="00A95AC8" w:rsidRDefault="00596C44" w:rsidP="00360AAB">
      <w:pPr>
        <w:tabs>
          <w:tab w:val="left" w:pos="1440"/>
        </w:tabs>
        <w:autoSpaceDE w:val="0"/>
        <w:autoSpaceDN w:val="0"/>
        <w:adjustRightInd w:val="0"/>
        <w:ind w:left="36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2013 – 14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  <w:t>Lecturer, Department of History, University of California, Berkeley</w:t>
      </w:r>
    </w:p>
    <w:p w14:paraId="712FEEB1" w14:textId="77777777" w:rsidR="00596C44" w:rsidRPr="00A95AC8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color w:val="000000" w:themeColor="text1"/>
          <w:sz w:val="24"/>
          <w:szCs w:val="24"/>
        </w:rPr>
      </w:pPr>
    </w:p>
    <w:p w14:paraId="44E6BECD" w14:textId="77777777" w:rsidR="00070557" w:rsidRPr="002C37AB" w:rsidRDefault="00070557" w:rsidP="00070557">
      <w:pPr>
        <w:pStyle w:val="Heading1"/>
        <w:spacing w:before="0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Education</w:t>
      </w:r>
    </w:p>
    <w:p w14:paraId="6332A3A0" w14:textId="77777777" w:rsidR="00070557" w:rsidRPr="00A95AC8" w:rsidRDefault="00070557" w:rsidP="00070557">
      <w:pPr>
        <w:autoSpaceDE w:val="0"/>
        <w:autoSpaceDN w:val="0"/>
        <w:adjustRightInd w:val="0"/>
        <w:rPr>
          <w:rFonts w:ascii="Garamond" w:eastAsia="Calibri" w:hAnsi="Garamond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7912"/>
      </w:tblGrid>
      <w:tr w:rsidR="00070557" w:rsidRPr="00A95AC8" w14:paraId="65BF2DF0" w14:textId="77777777" w:rsidTr="0077125E">
        <w:tc>
          <w:tcPr>
            <w:tcW w:w="1080" w:type="dxa"/>
          </w:tcPr>
          <w:p w14:paraId="28BC1335" w14:textId="77777777" w:rsidR="00070557" w:rsidRPr="00A95AC8" w:rsidRDefault="00070557" w:rsidP="0077125E">
            <w:pPr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A95AC8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Ph.D.</w:t>
            </w:r>
          </w:p>
        </w:tc>
        <w:tc>
          <w:tcPr>
            <w:tcW w:w="8118" w:type="dxa"/>
          </w:tcPr>
          <w:p w14:paraId="5239A92D" w14:textId="77777777" w:rsidR="00070557" w:rsidRPr="00493514" w:rsidRDefault="00070557" w:rsidP="0077125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 xml:space="preserve">University of California, Berkeley </w:t>
            </w:r>
          </w:p>
          <w:p w14:paraId="091C03C9" w14:textId="30252AD4" w:rsidR="00070557" w:rsidRPr="00493514" w:rsidRDefault="00070557" w:rsidP="0077125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Ancient History and Mediterranean Archaeology, 2013</w:t>
            </w:r>
          </w:p>
          <w:p w14:paraId="12C9E0BB" w14:textId="77777777" w:rsidR="00070557" w:rsidRPr="00493514" w:rsidRDefault="00070557" w:rsidP="0077125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0557" w:rsidRPr="00A95AC8" w14:paraId="40079D78" w14:textId="77777777" w:rsidTr="0077125E">
        <w:tc>
          <w:tcPr>
            <w:tcW w:w="1080" w:type="dxa"/>
          </w:tcPr>
          <w:p w14:paraId="72523F61" w14:textId="77777777" w:rsidR="00070557" w:rsidRPr="00A95AC8" w:rsidRDefault="00070557" w:rsidP="0077125E">
            <w:pPr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A95AC8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M.A.</w:t>
            </w:r>
          </w:p>
        </w:tc>
        <w:tc>
          <w:tcPr>
            <w:tcW w:w="8118" w:type="dxa"/>
          </w:tcPr>
          <w:p w14:paraId="58565B5B" w14:textId="77777777" w:rsidR="00070557" w:rsidRPr="00493514" w:rsidRDefault="00070557" w:rsidP="0077125E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University of California, Berkeley</w:t>
            </w:r>
          </w:p>
          <w:p w14:paraId="03FB9A4A" w14:textId="77777777" w:rsidR="00070557" w:rsidRPr="00493514" w:rsidRDefault="00070557" w:rsidP="0077125E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Ancient History and Mediterranean Archaeology, 2006</w:t>
            </w:r>
          </w:p>
          <w:p w14:paraId="665AAF65" w14:textId="77777777" w:rsidR="00070557" w:rsidRPr="00493514" w:rsidRDefault="00070557" w:rsidP="0077125E">
            <w:pPr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0557" w:rsidRPr="00A95AC8" w14:paraId="50C6BC66" w14:textId="77777777" w:rsidTr="0077125E">
        <w:tc>
          <w:tcPr>
            <w:tcW w:w="1080" w:type="dxa"/>
          </w:tcPr>
          <w:p w14:paraId="7F30CE05" w14:textId="77777777" w:rsidR="00070557" w:rsidRPr="00A95AC8" w:rsidRDefault="00070557" w:rsidP="0077125E">
            <w:pPr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A95AC8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B.A.</w:t>
            </w:r>
          </w:p>
        </w:tc>
        <w:tc>
          <w:tcPr>
            <w:tcW w:w="8118" w:type="dxa"/>
          </w:tcPr>
          <w:p w14:paraId="0E5C9652" w14:textId="77777777" w:rsidR="00070557" w:rsidRPr="00493514" w:rsidRDefault="00070557" w:rsidP="0077125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University of California, Davis</w:t>
            </w:r>
          </w:p>
          <w:p w14:paraId="10FF8F0D" w14:textId="77777777" w:rsidR="00070557" w:rsidRPr="00493514" w:rsidRDefault="00070557" w:rsidP="0077125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History (</w:t>
            </w:r>
            <w:r w:rsidRPr="00493514">
              <w:rPr>
                <w:rFonts w:ascii="Garamond" w:eastAsia="Calibri" w:hAnsi="Garamond"/>
                <w:bCs/>
                <w:i/>
                <w:color w:val="000000" w:themeColor="text1"/>
                <w:sz w:val="24"/>
                <w:szCs w:val="24"/>
              </w:rPr>
              <w:t>Summa Cum Laude</w:t>
            </w:r>
            <w:r w:rsidRPr="00493514"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  <w:t>; minors in Religious Studies and Ancient Greek), 2003</w:t>
            </w:r>
          </w:p>
          <w:p w14:paraId="371F8F3C" w14:textId="77777777" w:rsidR="00070557" w:rsidRPr="00493514" w:rsidRDefault="00070557" w:rsidP="0077125E">
            <w:pPr>
              <w:autoSpaceDE w:val="0"/>
              <w:autoSpaceDN w:val="0"/>
              <w:adjustRightInd w:val="0"/>
              <w:rPr>
                <w:rFonts w:ascii="Garamond" w:eastAsia="Calibri" w:hAnsi="Garamond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6E4EEF1" w14:textId="02D69404" w:rsidR="00596C44" w:rsidRPr="00825C77" w:rsidRDefault="00825C77" w:rsidP="00360AAB">
      <w:pPr>
        <w:pStyle w:val="Heading1"/>
        <w:spacing w:before="0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Publications</w:t>
      </w:r>
    </w:p>
    <w:p w14:paraId="27AF6A18" w14:textId="77777777" w:rsidR="00596C44" w:rsidRPr="00A95AC8" w:rsidRDefault="00596C44" w:rsidP="00360AAB">
      <w:pPr>
        <w:tabs>
          <w:tab w:val="left" w:pos="1440"/>
        </w:tabs>
        <w:autoSpaceDE w:val="0"/>
        <w:autoSpaceDN w:val="0"/>
        <w:adjustRightInd w:val="0"/>
        <w:spacing w:line="276" w:lineRule="auto"/>
        <w:ind w:left="187" w:hanging="187"/>
        <w:rPr>
          <w:rFonts w:ascii="Garamond" w:eastAsia="Calibri" w:hAnsi="Garamond"/>
          <w:b/>
          <w:color w:val="000000" w:themeColor="text1"/>
          <w:sz w:val="24"/>
          <w:szCs w:val="24"/>
        </w:rPr>
      </w:pPr>
    </w:p>
    <w:p w14:paraId="0F85ECB2" w14:textId="77777777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Book Manuscript</w:t>
      </w:r>
    </w:p>
    <w:p w14:paraId="1FD61134" w14:textId="77777777" w:rsidR="00596C44" w:rsidRPr="00A95AC8" w:rsidRDefault="00596C44" w:rsidP="00360AAB">
      <w:pPr>
        <w:tabs>
          <w:tab w:val="left" w:pos="1440"/>
        </w:tabs>
        <w:autoSpaceDE w:val="0"/>
        <w:autoSpaceDN w:val="0"/>
        <w:adjustRightInd w:val="0"/>
        <w:ind w:left="360" w:hanging="187"/>
        <w:rPr>
          <w:rFonts w:ascii="Garamond" w:eastAsia="Calibri" w:hAnsi="Garamond"/>
          <w:b/>
          <w:color w:val="000000" w:themeColor="text1"/>
          <w:sz w:val="24"/>
          <w:szCs w:val="24"/>
        </w:rPr>
      </w:pPr>
    </w:p>
    <w:p w14:paraId="725EB5A1" w14:textId="77777777" w:rsidR="00596C44" w:rsidRPr="00A95AC8" w:rsidRDefault="00596C44" w:rsidP="00360AAB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i/>
          <w:color w:val="000000" w:themeColor="text1"/>
          <w:sz w:val="24"/>
          <w:szCs w:val="24"/>
        </w:rPr>
        <w:t xml:space="preserve">Eusebius’ 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Ecclesiastical History </w:t>
      </w:r>
      <w:r w:rsidRPr="00A95AC8">
        <w:rPr>
          <w:rFonts w:ascii="Garamond" w:eastAsia="Calibri" w:hAnsi="Garamond"/>
          <w:i/>
          <w:color w:val="000000" w:themeColor="text1"/>
          <w:sz w:val="24"/>
          <w:szCs w:val="24"/>
        </w:rPr>
        <w:t>and Classical Culture: Philosophy, Empire, and the Formation of Christian Identity</w:t>
      </w:r>
    </w:p>
    <w:p w14:paraId="1D938FCF" w14:textId="54649F63" w:rsidR="008770D9" w:rsidRPr="00A95AC8" w:rsidRDefault="008770D9" w:rsidP="008770D9">
      <w:pPr>
        <w:pStyle w:val="ListParagraph"/>
        <w:numPr>
          <w:ilvl w:val="0"/>
          <w:numId w:val="1"/>
        </w:numPr>
        <w:tabs>
          <w:tab w:val="left" w:pos="1620"/>
        </w:tabs>
        <w:autoSpaceDE w:val="0"/>
        <w:autoSpaceDN w:val="0"/>
        <w:adjustRightInd w:val="0"/>
        <w:ind w:left="2160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>Title under revision</w:t>
      </w:r>
      <w:r>
        <w:rPr>
          <w:rFonts w:ascii="Garamond" w:eastAsia="Calibri" w:hAnsi="Garamond"/>
          <w:color w:val="000000" w:themeColor="text1"/>
          <w:sz w:val="24"/>
          <w:szCs w:val="24"/>
        </w:rPr>
        <w:t>!</w:t>
      </w:r>
    </w:p>
    <w:p w14:paraId="366AD51B" w14:textId="1C22367B" w:rsidR="00596C44" w:rsidRDefault="00544633" w:rsidP="008770D9">
      <w:pPr>
        <w:pStyle w:val="ListParagraph"/>
        <w:numPr>
          <w:ilvl w:val="0"/>
          <w:numId w:val="1"/>
        </w:numPr>
        <w:tabs>
          <w:tab w:val="left" w:pos="1620"/>
        </w:tabs>
        <w:autoSpaceDE w:val="0"/>
        <w:autoSpaceDN w:val="0"/>
        <w:adjustRightInd w:val="0"/>
        <w:ind w:left="2160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>Under c</w:t>
      </w:r>
      <w:r w:rsidR="00B008C4">
        <w:rPr>
          <w:rFonts w:ascii="Garamond" w:eastAsia="Calibri" w:hAnsi="Garamond"/>
          <w:color w:val="000000" w:themeColor="text1"/>
          <w:sz w:val="24"/>
          <w:szCs w:val="24"/>
        </w:rPr>
        <w:t>ontract</w:t>
      </w: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, </w:t>
      </w:r>
      <w:r w:rsidR="00596C44" w:rsidRPr="00A95AC8">
        <w:rPr>
          <w:rFonts w:ascii="Garamond" w:eastAsia="Calibri" w:hAnsi="Garamond"/>
          <w:color w:val="000000" w:themeColor="text1"/>
          <w:sz w:val="24"/>
          <w:szCs w:val="24"/>
        </w:rPr>
        <w:t>Cambridge University Press</w:t>
      </w:r>
      <w:r>
        <w:rPr>
          <w:rFonts w:ascii="Garamond" w:eastAsia="Calibri" w:hAnsi="Garamond"/>
          <w:color w:val="000000" w:themeColor="text1"/>
          <w:sz w:val="24"/>
          <w:szCs w:val="24"/>
        </w:rPr>
        <w:t>;</w:t>
      </w:r>
      <w:r w:rsidR="00B008C4">
        <w:rPr>
          <w:rFonts w:ascii="Garamond" w:eastAsia="Calibri" w:hAnsi="Garamond"/>
          <w:color w:val="000000" w:themeColor="text1"/>
          <w:sz w:val="24"/>
          <w:szCs w:val="24"/>
        </w:rPr>
        <w:t xml:space="preserve"> manuscript submitted</w:t>
      </w: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 July 2026</w:t>
      </w:r>
    </w:p>
    <w:p w14:paraId="3B7E2AC6" w14:textId="77777777" w:rsidR="00596C44" w:rsidRPr="00A95AC8" w:rsidRDefault="00596C44" w:rsidP="00360AAB">
      <w:pPr>
        <w:tabs>
          <w:tab w:val="left" w:pos="1440"/>
        </w:tabs>
        <w:autoSpaceDE w:val="0"/>
        <w:autoSpaceDN w:val="0"/>
        <w:adjustRightInd w:val="0"/>
        <w:ind w:left="1620" w:hanging="187"/>
        <w:rPr>
          <w:rFonts w:ascii="Garamond" w:eastAsia="Calibri" w:hAnsi="Garamond"/>
          <w:color w:val="000000" w:themeColor="text1"/>
          <w:sz w:val="24"/>
          <w:szCs w:val="24"/>
        </w:rPr>
      </w:pPr>
    </w:p>
    <w:p w14:paraId="723BD015" w14:textId="5C65004A" w:rsidR="00596C44" w:rsidRPr="00A95AC8" w:rsidRDefault="00BD6A1B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Journal</w:t>
      </w:r>
      <w:r w:rsidR="00596C44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 Articles </w:t>
      </w:r>
      <w:r w:rsidR="00031FDC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(</w:t>
      </w:r>
      <w:r w:rsidR="00E44871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solo</w:t>
      </w:r>
      <w:r w:rsidR="00031FDC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 author)</w:t>
      </w:r>
    </w:p>
    <w:p w14:paraId="340E8596" w14:textId="441C801D" w:rsidR="00031FDC" w:rsidRPr="00A95AC8" w:rsidRDefault="00031FDC" w:rsidP="00360AAB">
      <w:pPr>
        <w:tabs>
          <w:tab w:val="left" w:pos="1440"/>
        </w:tabs>
        <w:autoSpaceDE w:val="0"/>
        <w:autoSpaceDN w:val="0"/>
        <w:adjustRightInd w:val="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</w:r>
    </w:p>
    <w:p w14:paraId="66ED5A32" w14:textId="1B98464E" w:rsidR="006A1D13" w:rsidRDefault="00614C56" w:rsidP="006A1D13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lastRenderedPageBreak/>
        <w:t>2023</w:t>
      </w:r>
      <w:r w:rsidR="006A1D13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9" w:history="1">
        <w:r w:rsidR="006A1D13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“Ambiguous Christians and Their Useful Texts. Tatian, </w:t>
        </w:r>
        <w:proofErr w:type="spellStart"/>
        <w:r w:rsidR="006A1D13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Bardaisan</w:t>
        </w:r>
        <w:proofErr w:type="spellEnd"/>
        <w:r w:rsidR="006A1D13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 Symmachus, and </w:t>
        </w:r>
        <w:proofErr w:type="spellStart"/>
        <w:r w:rsidR="006A1D13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Rhodon</w:t>
        </w:r>
        <w:proofErr w:type="spellEnd"/>
        <w:r w:rsidR="006A1D13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in Eusebius’ </w:t>
        </w:r>
        <w:r w:rsidR="006A1D13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Ecclesiastical History</w:t>
        </w:r>
        <w:r w:rsidR="006A1D13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</w:t>
        </w:r>
        <w:proofErr w:type="spellStart"/>
        <w:r w:rsidR="006A1D13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Zeitschrift</w:t>
        </w:r>
        <w:proofErr w:type="spellEnd"/>
        <w:r w:rsidR="006A1D13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für </w:t>
        </w:r>
        <w:proofErr w:type="spellStart"/>
        <w:r w:rsidR="00A32E49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a</w:t>
        </w:r>
        <w:r w:rsidR="006A1D13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ntikes</w:t>
        </w:r>
        <w:proofErr w:type="spellEnd"/>
        <w:r w:rsidR="006A1D13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6A1D13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Christentum</w:t>
        </w:r>
        <w:proofErr w:type="spellEnd"/>
        <w:r w:rsidR="00E46A96" w:rsidRPr="00A55F56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</w:t>
        </w:r>
        <w:r w:rsidR="004E389F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2</w:t>
        </w:r>
        <w:r w:rsidR="008242BE" w:rsidRPr="00A55F56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7</w:t>
        </w:r>
      </w:hyperlink>
    </w:p>
    <w:p w14:paraId="1A9D955C" w14:textId="4AA3B641" w:rsidR="00EE1260" w:rsidRPr="00A95AC8" w:rsidRDefault="00031FDC" w:rsidP="00360AAB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2021</w:t>
      </w:r>
      <w:r w:rsidR="00EE1260" w:rsidRPr="00A95AC8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10" w:history="1">
        <w:r w:rsidR="00EE1260" w:rsidRPr="000F2C1F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“Time in Eusebius’ </w:t>
        </w:r>
        <w:r w:rsidR="00EE1260" w:rsidRPr="000F2C1F">
          <w:rPr>
            <w:rStyle w:val="Hyperlink"/>
            <w:rFonts w:ascii="Garamond" w:eastAsia="Calibri" w:hAnsi="Garamond"/>
            <w:i/>
            <w:iCs/>
            <w:color w:val="auto"/>
            <w:sz w:val="24"/>
            <w:szCs w:val="24"/>
            <w:u w:val="none"/>
          </w:rPr>
          <w:t>Ecclesiastical History</w:t>
        </w:r>
        <w:r w:rsidR="00EE1260" w:rsidRPr="000F2C1F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: Periodization, Narration, Transitions,” </w:t>
        </w:r>
        <w:r w:rsidR="00881563" w:rsidRPr="000F2C1F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in</w:t>
        </w:r>
        <w:r w:rsidR="00EE1260" w:rsidRPr="000F2C1F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</w:t>
        </w:r>
        <w:r w:rsidR="00EE1260" w:rsidRPr="000F2C1F">
          <w:rPr>
            <w:rStyle w:val="Hyperlink"/>
            <w:rFonts w:ascii="Garamond" w:eastAsia="Calibri" w:hAnsi="Garamond"/>
            <w:i/>
            <w:iCs/>
            <w:color w:val="auto"/>
            <w:sz w:val="24"/>
            <w:szCs w:val="24"/>
            <w:u w:val="none"/>
          </w:rPr>
          <w:t>Studies in Late Antiquity</w:t>
        </w:r>
        <w:r w:rsidR="00881563" w:rsidRPr="000F2C1F">
          <w:rPr>
            <w:rStyle w:val="Hyperlink"/>
            <w:rFonts w:ascii="Garamond" w:eastAsia="Calibri" w:hAnsi="Garamond"/>
            <w:i/>
            <w:iCs/>
            <w:color w:val="auto"/>
            <w:sz w:val="24"/>
            <w:szCs w:val="24"/>
            <w:u w:val="none"/>
          </w:rPr>
          <w:t xml:space="preserve"> </w:t>
        </w:r>
        <w:r w:rsidRPr="000F2C1F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5</w:t>
        </w:r>
      </w:hyperlink>
    </w:p>
    <w:p w14:paraId="36A6FF7E" w14:textId="27716BF7" w:rsidR="00E44162" w:rsidRPr="00A95AC8" w:rsidRDefault="00E44162" w:rsidP="00360AAB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2020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11" w:history="1">
        <w:r w:rsidRPr="00E915B4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“‘The Only Event Mightier than Everyone’s Hope’: Classical Historiography and Eusebius’ Plague Narrative,” in </w:t>
        </w:r>
        <w:proofErr w:type="spellStart"/>
        <w:r w:rsidRPr="00E915B4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Histos</w:t>
        </w:r>
        <w:proofErr w:type="spellEnd"/>
        <w:r w:rsidRPr="00E915B4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</w:t>
        </w:r>
        <w:r w:rsidRPr="00E915B4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14</w:t>
        </w:r>
      </w:hyperlink>
    </w:p>
    <w:p w14:paraId="5EC3C17D" w14:textId="11C6F0BC" w:rsidR="005B6C85" w:rsidRPr="00F35899" w:rsidRDefault="009754A2" w:rsidP="00360AAB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2019</w:t>
      </w:r>
      <w:r w:rsidR="005B6C85" w:rsidRPr="00A95AC8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12" w:history="1">
        <w:r w:rsidR="005B6C85" w:rsidRPr="00F3589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“Opening the Canon of Martyrdoms: Pre–Decian Martyrdom Discourse and the </w:t>
        </w:r>
        <w:proofErr w:type="spellStart"/>
        <w:r w:rsidR="005B6C85" w:rsidRPr="00F35899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>Hypomnēmata</w:t>
        </w:r>
        <w:proofErr w:type="spellEnd"/>
        <w:r w:rsidR="005B6C85" w:rsidRPr="00F3589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of </w:t>
        </w:r>
        <w:proofErr w:type="spellStart"/>
        <w:r w:rsidR="005B6C85" w:rsidRPr="00F3589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Hegesippus</w:t>
        </w:r>
        <w:proofErr w:type="spellEnd"/>
        <w:r w:rsidR="005B6C85" w:rsidRPr="00F3589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</w:t>
        </w:r>
        <w:r w:rsidR="005B6C85" w:rsidRPr="00F35899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 xml:space="preserve">Journal of Early Christian Studies </w:t>
        </w:r>
        <w:r w:rsidRPr="00F3589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27</w:t>
        </w:r>
      </w:hyperlink>
    </w:p>
    <w:p w14:paraId="16E2B0E7" w14:textId="6E99CF6F" w:rsidR="00596C44" w:rsidRPr="00B87FBA" w:rsidRDefault="00596C44" w:rsidP="00360AAB">
      <w:pPr>
        <w:tabs>
          <w:tab w:val="left" w:pos="1440"/>
        </w:tabs>
        <w:autoSpaceDE w:val="0"/>
        <w:autoSpaceDN w:val="0"/>
        <w:adjustRightInd w:val="0"/>
        <w:ind w:left="1440" w:right="90" w:hanging="1087"/>
        <w:rPr>
          <w:rFonts w:ascii="Garamond" w:eastAsia="Calibri" w:hAnsi="Garamond"/>
          <w:color w:val="000000" w:themeColor="text1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2014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</w:r>
      <w:hyperlink r:id="rId13" w:history="1">
        <w:r w:rsidRPr="00B87FBA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“Character and Convention in the Letters of Eusebius’ </w:t>
        </w:r>
        <w:r w:rsidRPr="00B87FBA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>Ecclesiastical History</w:t>
        </w:r>
        <w:r w:rsidRPr="00B87FBA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</w:t>
        </w:r>
        <w:r w:rsidRPr="00B87FBA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 xml:space="preserve">Journal of Late Antiquity </w:t>
        </w:r>
        <w:r w:rsidRPr="00B87FBA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7</w:t>
        </w:r>
      </w:hyperlink>
    </w:p>
    <w:p w14:paraId="28384F18" w14:textId="77777777" w:rsidR="00596C44" w:rsidRPr="00E32F7E" w:rsidRDefault="00596C44" w:rsidP="00360AAB">
      <w:pPr>
        <w:tabs>
          <w:tab w:val="left" w:pos="1440"/>
        </w:tabs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533D108" w14:textId="77777777" w:rsidR="002C696A" w:rsidRPr="00A95AC8" w:rsidRDefault="002C696A" w:rsidP="002C696A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Journal Articles (co-author)</w:t>
      </w:r>
    </w:p>
    <w:p w14:paraId="1FE6E42B" w14:textId="77777777" w:rsidR="002C696A" w:rsidRDefault="002C696A" w:rsidP="002C696A">
      <w:pPr>
        <w:tabs>
          <w:tab w:val="left" w:pos="1440"/>
        </w:tabs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77CC0B4D" w14:textId="77777777" w:rsidR="002C696A" w:rsidRPr="005E4268" w:rsidRDefault="002C696A" w:rsidP="002C696A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bCs/>
          <w:color w:val="000000"/>
          <w:sz w:val="24"/>
          <w:szCs w:val="24"/>
        </w:rPr>
      </w:pPr>
      <w:r>
        <w:rPr>
          <w:rFonts w:ascii="Garamond" w:eastAsia="Calibri" w:hAnsi="Garamond"/>
          <w:bCs/>
          <w:color w:val="000000"/>
          <w:sz w:val="24"/>
          <w:szCs w:val="24"/>
        </w:rPr>
        <w:t>2023</w:t>
      </w:r>
      <w:r>
        <w:rPr>
          <w:rFonts w:ascii="Garamond" w:eastAsia="Calibri" w:hAnsi="Garamond"/>
          <w:b/>
          <w:color w:val="000000"/>
          <w:sz w:val="24"/>
          <w:szCs w:val="24"/>
        </w:rPr>
        <w:tab/>
      </w:r>
      <w:hyperlink r:id="rId14" w:history="1">
        <w:r w:rsidRPr="002A0726">
          <w:rPr>
            <w:rStyle w:val="Hyperlink"/>
            <w:rFonts w:ascii="Garamond" w:eastAsia="Calibri" w:hAnsi="Garamond"/>
            <w:bCs/>
            <w:color w:val="000000" w:themeColor="text1"/>
            <w:sz w:val="24"/>
            <w:szCs w:val="24"/>
            <w:u w:val="none"/>
          </w:rPr>
          <w:t xml:space="preserve">David J. DeVore and Scott Kennedy, “Eusebius’ Knowledge of Thucydides,” in </w:t>
        </w:r>
        <w:r w:rsidRPr="002A0726">
          <w:rPr>
            <w:rStyle w:val="Hyperlink"/>
            <w:rFonts w:ascii="Garamond" w:eastAsia="Calibri" w:hAnsi="Garamond"/>
            <w:bCs/>
            <w:i/>
            <w:iCs/>
            <w:color w:val="000000" w:themeColor="text1"/>
            <w:sz w:val="24"/>
            <w:szCs w:val="24"/>
            <w:u w:val="none"/>
          </w:rPr>
          <w:t xml:space="preserve">Greek, Roman, and Byzantine Studies </w:t>
        </w:r>
        <w:r w:rsidRPr="002A0726">
          <w:rPr>
            <w:rStyle w:val="Hyperlink"/>
            <w:rFonts w:ascii="Garamond" w:eastAsia="Calibri" w:hAnsi="Garamond"/>
            <w:bCs/>
            <w:color w:val="000000" w:themeColor="text1"/>
            <w:sz w:val="24"/>
            <w:szCs w:val="24"/>
            <w:u w:val="none"/>
          </w:rPr>
          <w:t>63</w:t>
        </w:r>
      </w:hyperlink>
    </w:p>
    <w:p w14:paraId="69DA8653" w14:textId="77777777" w:rsidR="002C696A" w:rsidRDefault="002C696A" w:rsidP="002C696A">
      <w:pPr>
        <w:tabs>
          <w:tab w:val="left" w:pos="1440"/>
        </w:tabs>
        <w:autoSpaceDE w:val="0"/>
        <w:autoSpaceDN w:val="0"/>
        <w:adjustRightInd w:val="0"/>
        <w:ind w:left="1440" w:hanging="1087"/>
      </w:pPr>
      <w:r w:rsidRPr="0006766C">
        <w:rPr>
          <w:rFonts w:ascii="Garamond" w:eastAsia="Calibri" w:hAnsi="Garamond"/>
          <w:bCs/>
          <w:color w:val="000000"/>
          <w:sz w:val="24"/>
          <w:szCs w:val="24"/>
        </w:rPr>
        <w:t>2023</w:t>
      </w:r>
      <w:r>
        <w:rPr>
          <w:rFonts w:ascii="Garamond" w:eastAsia="Calibri" w:hAnsi="Garamond"/>
          <w:b/>
          <w:color w:val="000000"/>
          <w:sz w:val="24"/>
          <w:szCs w:val="24"/>
        </w:rPr>
        <w:tab/>
      </w:r>
      <w:hyperlink r:id="rId15" w:history="1">
        <w:r w:rsidRPr="0053359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Scott Kennedy and David J. DeVore, “The Famine and Plague of Maximinus (311-12): Between Ekphrasis, Polemic, and Historical Reality in Eusebius’ </w:t>
        </w:r>
        <w:r w:rsidRPr="00533593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Ecclesiastical History</w:t>
        </w:r>
        <w:r w:rsidRPr="0053359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</w:t>
        </w:r>
        <w:r w:rsidRPr="00533593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Journal of Late Antiquity </w:t>
        </w:r>
        <w:r w:rsidRPr="0053359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16</w:t>
        </w:r>
      </w:hyperlink>
    </w:p>
    <w:p w14:paraId="51183A7C" w14:textId="4A611E6D" w:rsidR="00B008C4" w:rsidRPr="00B008C4" w:rsidRDefault="00B008C4" w:rsidP="00544633">
      <w:pPr>
        <w:pStyle w:val="ListParagraph"/>
        <w:numPr>
          <w:ilvl w:val="0"/>
          <w:numId w:val="1"/>
        </w:numPr>
        <w:tabs>
          <w:tab w:val="left" w:pos="1800"/>
        </w:tabs>
        <w:autoSpaceDE w:val="0"/>
        <w:autoSpaceDN w:val="0"/>
        <w:adjustRightInd w:val="0"/>
        <w:ind w:left="1800" w:right="-180" w:firstLine="0"/>
        <w:rPr>
          <w:rFonts w:ascii="Garamond" w:eastAsia="Calibri" w:hAnsi="Garamond"/>
          <w:color w:val="000000"/>
          <w:sz w:val="24"/>
          <w:szCs w:val="24"/>
        </w:rPr>
      </w:pPr>
      <w:r w:rsidRPr="00B008C4">
        <w:rPr>
          <w:rFonts w:ascii="Garamond" w:eastAsia="Calibri" w:hAnsi="Garamond"/>
          <w:color w:val="000000" w:themeColor="text1"/>
          <w:sz w:val="24"/>
          <w:szCs w:val="24"/>
        </w:rPr>
        <w:t xml:space="preserve">Most-cited </w:t>
      </w:r>
      <w:r w:rsidRPr="00B008C4">
        <w:rPr>
          <w:rFonts w:ascii="Garamond" w:eastAsia="Calibri" w:hAnsi="Garamond"/>
          <w:color w:val="000000" w:themeColor="text1"/>
          <w:sz w:val="24"/>
          <w:szCs w:val="24"/>
        </w:rPr>
        <w:t>article</w:t>
      </w:r>
      <w:r w:rsidRPr="00B008C4">
        <w:rPr>
          <w:rFonts w:ascii="Garamond" w:eastAsia="Calibri" w:hAnsi="Garamond"/>
          <w:color w:val="000000" w:themeColor="text1"/>
          <w:sz w:val="24"/>
          <w:szCs w:val="24"/>
        </w:rPr>
        <w:t>.</w:t>
      </w:r>
    </w:p>
    <w:p w14:paraId="24D2A23C" w14:textId="77777777" w:rsidR="002C696A" w:rsidRDefault="002C696A" w:rsidP="00352478"/>
    <w:p w14:paraId="6852D675" w14:textId="2A50C848" w:rsidR="006F0430" w:rsidRPr="00A95AC8" w:rsidRDefault="006F0430" w:rsidP="006F0430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Book Chapter</w:t>
      </w:r>
      <w:r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s </w:t>
      </w:r>
      <w:r w:rsidR="005827B2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and Conference Proceedings </w:t>
      </w:r>
      <w:r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(single author)</w:t>
      </w:r>
    </w:p>
    <w:p w14:paraId="4CFA3EB0" w14:textId="77777777" w:rsidR="006F0430" w:rsidRPr="00E32F7E" w:rsidRDefault="006F0430" w:rsidP="006F0430">
      <w:pPr>
        <w:tabs>
          <w:tab w:val="left" w:pos="1440"/>
        </w:tabs>
        <w:autoSpaceDE w:val="0"/>
        <w:autoSpaceDN w:val="0"/>
        <w:adjustRightInd w:val="0"/>
        <w:ind w:left="360" w:hanging="180"/>
        <w:rPr>
          <w:rFonts w:ascii="Garamond" w:eastAsia="Calibri" w:hAnsi="Garamond"/>
          <w:color w:val="000000"/>
          <w:sz w:val="24"/>
          <w:szCs w:val="24"/>
        </w:rPr>
      </w:pPr>
    </w:p>
    <w:p w14:paraId="4B5E9BEB" w14:textId="23F332F4" w:rsidR="00414566" w:rsidRDefault="00301F37" w:rsidP="00301F37">
      <w:pPr>
        <w:tabs>
          <w:tab w:val="left" w:pos="1440"/>
        </w:tabs>
        <w:autoSpaceDE w:val="0"/>
        <w:autoSpaceDN w:val="0"/>
        <w:adjustRightInd w:val="0"/>
        <w:ind w:left="1440" w:right="-18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301F37">
        <w:rPr>
          <w:rFonts w:ascii="Garamond" w:eastAsia="Calibri" w:hAnsi="Garamond"/>
          <w:color w:val="000000"/>
          <w:sz w:val="24"/>
          <w:szCs w:val="24"/>
          <w:lang w:val="en"/>
        </w:rPr>
        <w:t>The Origins of Eusebius’s Anti-Hellenism? Anti-Greek Stereotypes in the Levant, from a Case Study of Lucian</w:t>
      </w:r>
      <w:r>
        <w:rPr>
          <w:rFonts w:ascii="Garamond" w:eastAsia="Calibri" w:hAnsi="Garamond"/>
          <w:color w:val="000000"/>
          <w:sz w:val="24"/>
          <w:szCs w:val="24"/>
          <w:lang w:val="en"/>
        </w:rPr>
        <w:t>,</w:t>
      </w:r>
      <w:r>
        <w:rPr>
          <w:rFonts w:ascii="Garamond" w:eastAsia="Calibri" w:hAnsi="Garamond"/>
          <w:color w:val="000000"/>
          <w:sz w:val="24"/>
          <w:szCs w:val="24"/>
        </w:rPr>
        <w:t xml:space="preserve">” </w:t>
      </w:r>
      <w:r w:rsidR="00F77C16">
        <w:rPr>
          <w:rFonts w:ascii="Garamond" w:eastAsia="Calibri" w:hAnsi="Garamond"/>
          <w:color w:val="000000"/>
          <w:sz w:val="24"/>
          <w:szCs w:val="24"/>
        </w:rPr>
        <w:t xml:space="preserve">forthcoming </w:t>
      </w:r>
      <w:r>
        <w:rPr>
          <w:rFonts w:ascii="Garamond" w:eastAsia="Calibri" w:hAnsi="Garamond"/>
          <w:color w:val="000000"/>
          <w:sz w:val="24"/>
          <w:szCs w:val="24"/>
        </w:rPr>
        <w:t xml:space="preserve">in </w:t>
      </w:r>
      <w:r w:rsidR="00CA6C10">
        <w:rPr>
          <w:rFonts w:ascii="Garamond" w:eastAsia="Calibri" w:hAnsi="Garamond"/>
          <w:color w:val="000000"/>
          <w:sz w:val="24"/>
          <w:szCs w:val="24"/>
        </w:rPr>
        <w:t>Elizabeth DePalma</w:t>
      </w:r>
      <w:r w:rsidR="00D517C7">
        <w:rPr>
          <w:rFonts w:ascii="Garamond" w:eastAsia="Calibri" w:hAnsi="Garamond"/>
          <w:color w:val="000000"/>
          <w:sz w:val="24"/>
          <w:szCs w:val="24"/>
        </w:rPr>
        <w:t xml:space="preserve"> Digeser, Susanna Elm, and Michele Salzman (eds.), </w:t>
      </w:r>
      <w:r w:rsidR="00D517C7" w:rsidRPr="00D517C7">
        <w:rPr>
          <w:rFonts w:ascii="Garamond" w:eastAsia="Calibri" w:hAnsi="Garamond"/>
          <w:i/>
          <w:iCs/>
          <w:color w:val="000000"/>
          <w:sz w:val="24"/>
          <w:szCs w:val="24"/>
        </w:rPr>
        <w:t>Romans in New Worlds: Collected Essays from the 15th Meeting of Shifting Frontiers</w:t>
      </w:r>
      <w:r w:rsidR="00D517C7">
        <w:rPr>
          <w:rFonts w:ascii="Garamond" w:eastAsia="Calibri" w:hAnsi="Garamond"/>
          <w:color w:val="000000"/>
          <w:sz w:val="24"/>
          <w:szCs w:val="24"/>
        </w:rPr>
        <w:t xml:space="preserve"> (Bari: </w:t>
      </w:r>
      <w:proofErr w:type="spellStart"/>
      <w:r w:rsidR="00D517C7">
        <w:rPr>
          <w:rFonts w:ascii="Garamond" w:eastAsia="Calibri" w:hAnsi="Garamond"/>
          <w:color w:val="000000"/>
          <w:sz w:val="24"/>
          <w:szCs w:val="24"/>
        </w:rPr>
        <w:t>Edipuglia</w:t>
      </w:r>
      <w:proofErr w:type="spellEnd"/>
      <w:r w:rsidR="00D517C7">
        <w:rPr>
          <w:rFonts w:ascii="Garamond" w:eastAsia="Calibri" w:hAnsi="Garamond"/>
          <w:color w:val="000000"/>
          <w:sz w:val="24"/>
          <w:szCs w:val="24"/>
        </w:rPr>
        <w:t>)</w:t>
      </w:r>
    </w:p>
    <w:p w14:paraId="620D6DFF" w14:textId="3C469FF8" w:rsidR="00866436" w:rsidRPr="00D517C7" w:rsidRDefault="00866436" w:rsidP="00866436">
      <w:pPr>
        <w:tabs>
          <w:tab w:val="left" w:pos="1440"/>
        </w:tabs>
        <w:autoSpaceDE w:val="0"/>
        <w:autoSpaceDN w:val="0"/>
        <w:adjustRightInd w:val="0"/>
        <w:ind w:left="1440" w:right="-18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2027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BE7689">
        <w:rPr>
          <w:rFonts w:ascii="Garamond" w:eastAsia="Calibri" w:hAnsi="Garamond"/>
          <w:color w:val="000000"/>
          <w:sz w:val="24"/>
          <w:szCs w:val="24"/>
        </w:rPr>
        <w:t>Prose Quotations and the Ordering of Philosophy in Diogenes Laertius</w:t>
      </w:r>
      <w:r>
        <w:rPr>
          <w:rFonts w:ascii="Garamond" w:eastAsia="Calibri" w:hAnsi="Garamond"/>
          <w:color w:val="000000"/>
          <w:sz w:val="24"/>
          <w:szCs w:val="24"/>
        </w:rPr>
        <w:t xml:space="preserve">,” forthcoming in Sabrina Inowlocki and Joseph Verheyden (eds.), </w:t>
      </w:r>
      <w:r w:rsidRPr="00AA4A0B">
        <w:rPr>
          <w:rFonts w:ascii="Garamond" w:eastAsia="Calibri" w:hAnsi="Garamond"/>
          <w:i/>
          <w:iCs/>
          <w:color w:val="000000"/>
          <w:sz w:val="24"/>
          <w:szCs w:val="24"/>
        </w:rPr>
        <w:t>Writing Collective Biographies from Ancient Greece to the Early Islamic World</w:t>
      </w:r>
      <w:r>
        <w:rPr>
          <w:rFonts w:ascii="Garamond" w:eastAsia="Calibri" w:hAnsi="Garamond"/>
          <w:color w:val="000000"/>
          <w:sz w:val="24"/>
          <w:szCs w:val="24"/>
        </w:rPr>
        <w:t xml:space="preserve"> (Cambridge: Cambridge University Press)</w:t>
      </w:r>
    </w:p>
    <w:p w14:paraId="3743CD44" w14:textId="2F868095" w:rsidR="006F0430" w:rsidRDefault="001B26FC" w:rsidP="006F0430">
      <w:pPr>
        <w:tabs>
          <w:tab w:val="left" w:pos="1440"/>
        </w:tabs>
        <w:autoSpaceDE w:val="0"/>
        <w:autoSpaceDN w:val="0"/>
        <w:adjustRightInd w:val="0"/>
        <w:ind w:left="1440" w:right="-18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2024</w:t>
      </w:r>
      <w:r w:rsidR="006F0430">
        <w:rPr>
          <w:rFonts w:ascii="Garamond" w:eastAsia="Calibri" w:hAnsi="Garamond"/>
          <w:color w:val="000000"/>
          <w:sz w:val="24"/>
          <w:szCs w:val="24"/>
        </w:rPr>
        <w:tab/>
      </w:r>
      <w:hyperlink r:id="rId16" w:history="1">
        <w:r w:rsidR="006F0430" w:rsidRPr="008770D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“Extracting the Flowers, Leaving the Meadow: Ordering Miscellany in the Preface of Eusebius’ </w:t>
        </w:r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Ecclesiastical History</w:t>
        </w:r>
        <w:r w:rsidR="006F0430" w:rsidRPr="008770D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Olivier Devilliers and Breno B. Sebastiani (eds.), </w:t>
        </w:r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Sources et </w:t>
        </w:r>
        <w:proofErr w:type="spellStart"/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modèles</w:t>
        </w:r>
        <w:proofErr w:type="spellEnd"/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des </w:t>
        </w:r>
        <w:proofErr w:type="spellStart"/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historiens</w:t>
        </w:r>
        <w:proofErr w:type="spellEnd"/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6F0430" w:rsidRPr="008770D9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anciens</w:t>
        </w:r>
        <w:proofErr w:type="spellEnd"/>
        <w:r w:rsidR="006F0430" w:rsidRPr="008770D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, vol. 3 (Bourdeaux: Ausonius)</w:t>
        </w:r>
      </w:hyperlink>
    </w:p>
    <w:p w14:paraId="36F2785D" w14:textId="626B5915" w:rsidR="00A92641" w:rsidRPr="009052C9" w:rsidRDefault="009052C9" w:rsidP="00544633">
      <w:pPr>
        <w:pStyle w:val="ListParagraph"/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ind w:left="2070" w:right="-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See </w:t>
      </w:r>
      <w:hyperlink r:id="rId17" w:history="1">
        <w:r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the review </w:t>
        </w:r>
        <w:r w:rsidR="00425E89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of the volume </w:t>
        </w:r>
        <w:r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by </w:t>
        </w:r>
        <w:r w:rsidR="0022274A"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Peter B. Martin, “Sources and Models Once Again,” </w:t>
        </w:r>
        <w:proofErr w:type="spellStart"/>
        <w:r w:rsidR="0022274A" w:rsidRPr="00D25EF5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Histos</w:t>
        </w:r>
        <w:proofErr w:type="spellEnd"/>
        <w:r w:rsidR="0022274A" w:rsidRPr="00D25EF5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</w:t>
        </w:r>
        <w:r w:rsidR="0022274A"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20 (2026)</w:t>
        </w:r>
        <w:proofErr w:type="gramStart"/>
        <w:r w:rsidR="0022274A"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: </w:t>
        </w:r>
        <w:r w:rsidR="00D25EF5"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)</w:t>
        </w:r>
        <w:proofErr w:type="gramEnd"/>
        <w:r w:rsidR="00D25EF5" w:rsidRPr="00D25EF5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xviii–xxiii</w:t>
        </w:r>
      </w:hyperlink>
    </w:p>
    <w:p w14:paraId="78204027" w14:textId="2831C4AC" w:rsidR="005827B2" w:rsidRPr="00B47F02" w:rsidRDefault="005827B2" w:rsidP="005827B2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color w:val="000000" w:themeColor="text1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</w:r>
      <w:r w:rsidRPr="00400606">
        <w:rPr>
          <w:rFonts w:ascii="Garamond" w:eastAsia="Calibri" w:hAnsi="Garamond"/>
          <w:sz w:val="24"/>
          <w:szCs w:val="24"/>
        </w:rPr>
        <w:t>“Eusebius’ Un-</w:t>
      </w:r>
      <w:proofErr w:type="spellStart"/>
      <w:r w:rsidRPr="00400606">
        <w:rPr>
          <w:rFonts w:ascii="Garamond" w:eastAsia="Calibri" w:hAnsi="Garamond"/>
          <w:sz w:val="24"/>
          <w:szCs w:val="24"/>
        </w:rPr>
        <w:t>Josephan</w:t>
      </w:r>
      <w:proofErr w:type="spellEnd"/>
      <w:r w:rsidRPr="00400606">
        <w:rPr>
          <w:rFonts w:ascii="Garamond" w:eastAsia="Calibri" w:hAnsi="Garamond"/>
          <w:sz w:val="24"/>
          <w:szCs w:val="24"/>
        </w:rPr>
        <w:t xml:space="preserve"> History: Two Portraits of Philo of Alexandria and the Origins of Ecclesiastical Historiography,” in </w:t>
      </w:r>
      <w:r w:rsidRPr="00400606">
        <w:rPr>
          <w:rFonts w:ascii="Garamond" w:eastAsia="Calibri" w:hAnsi="Garamond"/>
          <w:i/>
          <w:sz w:val="24"/>
          <w:szCs w:val="24"/>
        </w:rPr>
        <w:t xml:space="preserve">Studia </w:t>
      </w:r>
      <w:proofErr w:type="spellStart"/>
      <w:r w:rsidRPr="00400606">
        <w:rPr>
          <w:rFonts w:ascii="Garamond" w:eastAsia="Calibri" w:hAnsi="Garamond"/>
          <w:i/>
          <w:sz w:val="24"/>
          <w:szCs w:val="24"/>
        </w:rPr>
        <w:t>Patristica</w:t>
      </w:r>
      <w:proofErr w:type="spellEnd"/>
      <w:r w:rsidRPr="00400606">
        <w:rPr>
          <w:rFonts w:ascii="Garamond" w:eastAsia="Calibri" w:hAnsi="Garamond"/>
          <w:i/>
          <w:sz w:val="24"/>
          <w:szCs w:val="24"/>
        </w:rPr>
        <w:t xml:space="preserve"> </w:t>
      </w:r>
      <w:r w:rsidRPr="00400606">
        <w:rPr>
          <w:rFonts w:ascii="Garamond" w:eastAsia="Calibri" w:hAnsi="Garamond"/>
          <w:sz w:val="24"/>
          <w:szCs w:val="24"/>
        </w:rPr>
        <w:t>66</w:t>
      </w:r>
    </w:p>
    <w:p w14:paraId="3F266FB0" w14:textId="1CB189A9" w:rsidR="006F0430" w:rsidRDefault="006F0430" w:rsidP="006F0430">
      <w:pPr>
        <w:tabs>
          <w:tab w:val="left" w:pos="1440"/>
        </w:tabs>
        <w:autoSpaceDE w:val="0"/>
        <w:autoSpaceDN w:val="0"/>
        <w:adjustRightInd w:val="0"/>
        <w:ind w:left="1440" w:right="-180" w:hanging="1080"/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</w:r>
      <w:hyperlink r:id="rId18" w:history="1">
        <w:r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“Genre</w:t>
        </w:r>
        <w:r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</w:t>
        </w:r>
        <w:r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and Eusebius’ </w:t>
        </w:r>
        <w:r w:rsidRPr="00C300DC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>Ecclesiastical History</w:t>
        </w:r>
        <w:r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Aaron </w:t>
        </w:r>
        <w:r w:rsidR="00147A5F"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P. </w:t>
        </w:r>
        <w:r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Johnson and Jeremy Schott (eds.), </w:t>
        </w:r>
        <w:r w:rsidRPr="00C300DC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 xml:space="preserve">Eusebius of Caesarea: Tradition and Innovations </w:t>
        </w:r>
        <w:r w:rsidRPr="00C300DC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(Washington, DC: Center for Hellenic Studies)</w:t>
        </w:r>
      </w:hyperlink>
    </w:p>
    <w:p w14:paraId="420D635C" w14:textId="3615BD61" w:rsidR="004C62BE" w:rsidRPr="004D7838" w:rsidRDefault="004D7838" w:rsidP="004D7838">
      <w:pPr>
        <w:pStyle w:val="ListParagraph"/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ind w:right="-180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 xml:space="preserve">Most-cited </w:t>
      </w:r>
      <w:r w:rsidR="00544633">
        <w:rPr>
          <w:rFonts w:ascii="Garamond" w:eastAsia="Calibri" w:hAnsi="Garamond"/>
          <w:color w:val="000000" w:themeColor="text1"/>
          <w:sz w:val="24"/>
          <w:szCs w:val="24"/>
        </w:rPr>
        <w:t>chapter</w:t>
      </w:r>
      <w:r>
        <w:rPr>
          <w:rFonts w:ascii="Garamond" w:eastAsia="Calibri" w:hAnsi="Garamond"/>
          <w:color w:val="000000" w:themeColor="text1"/>
          <w:sz w:val="24"/>
          <w:szCs w:val="24"/>
        </w:rPr>
        <w:t>.</w:t>
      </w:r>
    </w:p>
    <w:p w14:paraId="0F00D6FD" w14:textId="77777777" w:rsidR="006F0430" w:rsidRDefault="006F0430" w:rsidP="00C1759B"/>
    <w:p w14:paraId="7B46F368" w14:textId="1E4EB194" w:rsidR="009A3930" w:rsidRDefault="009A3930" w:rsidP="008C6E0A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Review </w:t>
      </w:r>
      <w:r w:rsidR="00AD6BFD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Article</w:t>
      </w:r>
    </w:p>
    <w:p w14:paraId="19867C36" w14:textId="77777777" w:rsidR="00AD6BFD" w:rsidRDefault="00AD6BFD" w:rsidP="00AD6BFD"/>
    <w:p w14:paraId="74D3060B" w14:textId="77777777" w:rsidR="00AD6BFD" w:rsidRPr="00AC3443" w:rsidRDefault="00AD6BFD" w:rsidP="00AD6BFD">
      <w:pPr>
        <w:tabs>
          <w:tab w:val="left" w:pos="1440"/>
        </w:tabs>
        <w:autoSpaceDE w:val="0"/>
        <w:autoSpaceDN w:val="0"/>
        <w:adjustRightInd w:val="0"/>
        <w:ind w:left="1440" w:hanging="1087"/>
        <w:rPr>
          <w:rFonts w:ascii="Garamond" w:eastAsia="Calibri" w:hAnsi="Garamond"/>
          <w:color w:val="000000" w:themeColor="text1"/>
          <w:sz w:val="24"/>
          <w:szCs w:val="24"/>
        </w:rPr>
      </w:pPr>
      <w:r>
        <w:rPr>
          <w:rFonts w:ascii="Garamond" w:eastAsia="Calibri" w:hAnsi="Garamond"/>
          <w:color w:val="000000" w:themeColor="text1"/>
          <w:sz w:val="24"/>
          <w:szCs w:val="24"/>
        </w:rPr>
        <w:t>2023</w:t>
      </w:r>
      <w:r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19" w:history="1">
        <w:r w:rsidRPr="00896C10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“On the Fourth-Century Reception of Eusebius’ </w:t>
        </w:r>
        <w:r w:rsidRPr="00896C10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Ecclesiastical History</w:t>
        </w:r>
        <w:r w:rsidRPr="00896C10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,” in </w:t>
        </w:r>
        <w:r w:rsidRPr="00896C10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Church History </w:t>
        </w:r>
        <w:r w:rsidRPr="00896C10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92</w:t>
        </w:r>
      </w:hyperlink>
    </w:p>
    <w:p w14:paraId="6410D548" w14:textId="77777777" w:rsidR="00AD6BFD" w:rsidRPr="00AD6BFD" w:rsidRDefault="00AD6BFD" w:rsidP="00AD6BFD"/>
    <w:p w14:paraId="604AE306" w14:textId="34F6CDEE" w:rsidR="00596C44" w:rsidRPr="0052501C" w:rsidRDefault="00596C44" w:rsidP="008C6E0A">
      <w:pPr>
        <w:pStyle w:val="Heading2"/>
        <w:spacing w:before="0"/>
        <w:ind w:left="180"/>
        <w:rPr>
          <w:rFonts w:ascii="Garamond" w:eastAsia="Calibri" w:hAnsi="Garamond"/>
          <w:i/>
          <w:color w:val="000000"/>
          <w:sz w:val="24"/>
          <w:szCs w:val="24"/>
        </w:rPr>
      </w:pPr>
      <w:r w:rsidRPr="0052501C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lastRenderedPageBreak/>
        <w:t>Reviews</w:t>
      </w:r>
    </w:p>
    <w:p w14:paraId="2D0A8712" w14:textId="77777777" w:rsidR="00931779" w:rsidRDefault="00C676F5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52501C">
        <w:rPr>
          <w:rFonts w:ascii="Garamond" w:eastAsia="Calibri" w:hAnsi="Garamond"/>
          <w:color w:val="000000"/>
          <w:sz w:val="24"/>
          <w:szCs w:val="24"/>
        </w:rPr>
        <w:tab/>
      </w:r>
    </w:p>
    <w:p w14:paraId="33A13420" w14:textId="16A39DB4" w:rsidR="007E4830" w:rsidRPr="00E16692" w:rsidRDefault="00E16692" w:rsidP="00C93BAF">
      <w:pPr>
        <w:autoSpaceDE w:val="0"/>
        <w:autoSpaceDN w:val="0"/>
        <w:adjustRightInd w:val="0"/>
        <w:ind w:left="1440" w:hanging="1080"/>
      </w:pPr>
      <w:r>
        <w:rPr>
          <w:rFonts w:ascii="Garamond" w:eastAsia="Calibri" w:hAnsi="Garamond"/>
          <w:sz w:val="24"/>
          <w:szCs w:val="24"/>
        </w:rPr>
        <w:t>2026</w:t>
      </w:r>
      <w:r w:rsidR="007E4830">
        <w:rPr>
          <w:rFonts w:ascii="Garamond" w:eastAsia="Calibri" w:hAnsi="Garamond"/>
          <w:sz w:val="24"/>
          <w:szCs w:val="24"/>
        </w:rPr>
        <w:tab/>
      </w:r>
      <w:hyperlink r:id="rId20" w:history="1">
        <w:r w:rsidR="007E4830" w:rsidRPr="0054463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Review of Simon Goldhill, </w:t>
        </w:r>
        <w:r w:rsidR="007E4830" w:rsidRPr="00544633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The Christian Invention of Time</w:t>
        </w:r>
        <w:r w:rsidR="00BF39B8" w:rsidRPr="00544633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: Temporality and the Literature of Late Antiquity</w:t>
        </w:r>
        <w:r w:rsidR="007E4830" w:rsidRPr="0054463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(Cambridge, 2022)</w:t>
        </w:r>
        <w:r w:rsidR="007E5F36" w:rsidRPr="0054463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 </w:t>
        </w:r>
        <w:r w:rsidR="007E4830" w:rsidRPr="0054463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in </w:t>
        </w:r>
        <w:r w:rsidR="007E4830" w:rsidRPr="00544633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Studies in Late Antiquity</w:t>
        </w:r>
        <w:r w:rsidRPr="00544633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</w:t>
        </w:r>
        <w:r w:rsidRPr="00544633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10</w:t>
        </w:r>
      </w:hyperlink>
    </w:p>
    <w:p w14:paraId="01DDCA46" w14:textId="326EDA74" w:rsidR="00124458" w:rsidRPr="00654470" w:rsidRDefault="00124458" w:rsidP="00C93BAF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>2024</w:t>
      </w:r>
      <w:r>
        <w:rPr>
          <w:rFonts w:ascii="Garamond" w:eastAsia="Calibri" w:hAnsi="Garamond"/>
          <w:sz w:val="24"/>
          <w:szCs w:val="24"/>
        </w:rPr>
        <w:tab/>
      </w:r>
      <w:hyperlink r:id="rId21" w:history="1">
        <w:r w:rsidRPr="007E4830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Review of Jeremiah Coogan, </w:t>
        </w:r>
        <w:r w:rsidR="00654470" w:rsidRPr="007E4830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Eusebius the Evangelist: Rewriting the Fourfold Gospel in Late Antiquity</w:t>
        </w:r>
        <w:r w:rsidR="00654470" w:rsidRPr="007E4830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(Oxford, 2022), in </w:t>
        </w:r>
        <w:r w:rsidR="00654470" w:rsidRPr="007E4830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Church History </w:t>
        </w:r>
        <w:r w:rsidR="00654470" w:rsidRPr="007E4830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93</w:t>
        </w:r>
      </w:hyperlink>
    </w:p>
    <w:p w14:paraId="06EFA44F" w14:textId="7A5EBDBF" w:rsidR="00C676F5" w:rsidRPr="00FA49AD" w:rsidRDefault="00C93BAF" w:rsidP="00C93BAF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  <w:lang w:val="de-DE"/>
        </w:rPr>
      </w:pPr>
      <w:r w:rsidRPr="00FA49AD">
        <w:rPr>
          <w:rFonts w:ascii="Garamond" w:eastAsia="Calibri" w:hAnsi="Garamond"/>
          <w:sz w:val="24"/>
          <w:szCs w:val="24"/>
          <w:lang w:val="de-DE"/>
        </w:rPr>
        <w:t>2023</w:t>
      </w:r>
      <w:r w:rsidRPr="00FA49AD">
        <w:rPr>
          <w:rFonts w:ascii="Garamond" w:eastAsia="Calibri" w:hAnsi="Garamond"/>
          <w:sz w:val="24"/>
          <w:szCs w:val="24"/>
          <w:lang w:val="de-DE"/>
        </w:rPr>
        <w:tab/>
      </w:r>
      <w:r w:rsidR="00C676F5">
        <w:fldChar w:fldCharType="begin"/>
      </w:r>
      <w:r w:rsidR="00C676F5" w:rsidRPr="00EC3AE5">
        <w:rPr>
          <w:lang w:val="de-DE"/>
        </w:rPr>
        <w:instrText>HYPERLINK "https://www.rhe.eu.com/en/this-journal/summary-of-the-last-numbers.html"</w:instrText>
      </w:r>
      <w:r w:rsidR="00C676F5">
        <w:fldChar w:fldCharType="separate"/>
      </w:r>
      <w:r w:rsidR="00C676F5" w:rsidRPr="00FA49AD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Review of Mischa Meier, </w:t>
      </w:r>
      <w:r w:rsidR="00C676F5" w:rsidRPr="00FA49AD">
        <w:rPr>
          <w:rStyle w:val="Hyperlink"/>
          <w:rFonts w:ascii="Garamond" w:eastAsia="Calibri" w:hAnsi="Garamond"/>
          <w:i/>
          <w:iCs/>
          <w:color w:val="auto"/>
          <w:sz w:val="24"/>
          <w:szCs w:val="24"/>
          <w:u w:val="none"/>
          <w:lang w:val="de-DE"/>
        </w:rPr>
        <w:t xml:space="preserve">Die neronische Christenverfolgung und ihre Kontexte </w:t>
      </w:r>
      <w:r w:rsidR="00C676F5" w:rsidRPr="00FA49AD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(Heidelberg, 2021), in </w:t>
      </w:r>
      <w:r w:rsidR="00C676F5" w:rsidRPr="00FA49AD">
        <w:rPr>
          <w:rStyle w:val="Hyperlink"/>
          <w:rFonts w:ascii="Garamond" w:eastAsia="Calibri" w:hAnsi="Garamond"/>
          <w:i/>
          <w:iCs/>
          <w:color w:val="auto"/>
          <w:sz w:val="24"/>
          <w:szCs w:val="24"/>
          <w:u w:val="none"/>
          <w:lang w:val="de-DE"/>
        </w:rPr>
        <w:t>Revue de l’histoire ecclésiastique</w:t>
      </w:r>
      <w:r w:rsidR="00C676F5" w:rsidRPr="00FA49AD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</w:t>
      </w:r>
      <w:r w:rsidR="005E1272" w:rsidRPr="00FA49AD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118</w:t>
      </w:r>
      <w:r w:rsidR="00C676F5">
        <w:fldChar w:fldCharType="end"/>
      </w:r>
    </w:p>
    <w:p w14:paraId="125C4035" w14:textId="4C0E188C" w:rsidR="008E70B1" w:rsidRPr="00FA49AD" w:rsidRDefault="008E70B1" w:rsidP="00EC260F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  <w:lang w:val="de-DE"/>
        </w:rPr>
      </w:pPr>
      <w:r>
        <w:rPr>
          <w:rFonts w:ascii="Garamond" w:eastAsia="Calibri" w:hAnsi="Garamond"/>
          <w:sz w:val="24"/>
          <w:szCs w:val="24"/>
        </w:rPr>
        <w:t>2023</w:t>
      </w:r>
      <w:r>
        <w:rPr>
          <w:rFonts w:ascii="Garamond" w:eastAsia="Calibri" w:hAnsi="Garamond"/>
          <w:sz w:val="24"/>
          <w:szCs w:val="24"/>
        </w:rPr>
        <w:tab/>
      </w:r>
      <w:hyperlink r:id="rId22" w:history="1">
        <w:r w:rsidRPr="00124458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Review </w:t>
        </w:r>
        <w:r w:rsidR="000366CE" w:rsidRPr="00124458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of Hartmut Leppin, </w:t>
        </w:r>
        <w:proofErr w:type="spellStart"/>
        <w:r w:rsidR="000366CE" w:rsidRPr="00124458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Paradoxe</w:t>
        </w:r>
        <w:proofErr w:type="spellEnd"/>
        <w:r w:rsidR="000366CE" w:rsidRPr="00124458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der </w:t>
        </w:r>
        <w:proofErr w:type="spellStart"/>
        <w:r w:rsidR="00777287" w:rsidRPr="00124458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Parrhesie</w:t>
        </w:r>
        <w:proofErr w:type="spellEnd"/>
        <w:r w:rsidR="0059513D" w:rsidRPr="00124458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. </w:t>
        </w:r>
        <w:r w:rsidR="0059513D" w:rsidRPr="00FA49AD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  <w:lang w:val="de-DE"/>
          </w:rPr>
          <w:t>Eine antike Wortgeschichte</w:t>
        </w:r>
        <w:r w:rsidR="00777287" w:rsidRPr="00FA49AD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  <w:lang w:val="de-DE"/>
          </w:rPr>
          <w:t xml:space="preserve"> (Tübingen, 2022)</w:t>
        </w:r>
        <w:r w:rsidR="004C242A" w:rsidRPr="00FA49AD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  <w:lang w:val="de-DE"/>
          </w:rPr>
          <w:t xml:space="preserve">, in </w:t>
        </w:r>
        <w:r w:rsidR="004C242A" w:rsidRPr="00FA49AD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  <w:lang w:val="de-DE"/>
          </w:rPr>
          <w:t>Bry</w:t>
        </w:r>
        <w:r w:rsidR="00E5740D" w:rsidRPr="00FA49AD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  <w:lang w:val="de-DE"/>
          </w:rPr>
          <w:t>n Mawr Classical Review</w:t>
        </w:r>
        <w:r w:rsidR="00E5740D" w:rsidRPr="00FA49AD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  <w:lang w:val="de-DE"/>
          </w:rPr>
          <w:t xml:space="preserve"> </w:t>
        </w:r>
        <w:r w:rsidR="0000012D" w:rsidRPr="00FA49AD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  <w:lang w:val="de-DE"/>
          </w:rPr>
          <w:t>2023.10.39</w:t>
        </w:r>
      </w:hyperlink>
    </w:p>
    <w:p w14:paraId="16FFFDE0" w14:textId="404010BB" w:rsidR="00931779" w:rsidRPr="00FA49AD" w:rsidRDefault="00931779" w:rsidP="00905965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  <w:lang w:val="de-DE"/>
        </w:rPr>
      </w:pPr>
      <w:r w:rsidRPr="00FA49AD">
        <w:rPr>
          <w:rFonts w:ascii="Garamond" w:eastAsia="Calibri" w:hAnsi="Garamond"/>
          <w:color w:val="000000" w:themeColor="text1"/>
          <w:sz w:val="24"/>
          <w:szCs w:val="24"/>
          <w:lang w:val="de-DE"/>
        </w:rPr>
        <w:t>2023</w:t>
      </w:r>
      <w:r w:rsidRPr="00FA49AD">
        <w:rPr>
          <w:rFonts w:ascii="Garamond" w:eastAsia="Calibri" w:hAnsi="Garamond"/>
          <w:color w:val="000000" w:themeColor="text1"/>
          <w:sz w:val="24"/>
          <w:szCs w:val="24"/>
          <w:lang w:val="de-DE"/>
        </w:rPr>
        <w:tab/>
      </w:r>
      <w:r>
        <w:fldChar w:fldCharType="begin"/>
      </w:r>
      <w:r w:rsidRPr="00EC3AE5">
        <w:rPr>
          <w:lang w:val="de-DE"/>
        </w:rPr>
        <w:instrText>HYPERLINK "https://www.plekos.uni-muenchen.de/2023/r-theotikou.pdf"</w:instrText>
      </w:r>
      <w:r>
        <w:fldChar w:fldCharType="separate"/>
      </w:r>
      <w:r w:rsidRPr="00FA49AD">
        <w:rPr>
          <w:rStyle w:val="Hyperlink"/>
          <w:rFonts w:ascii="Garamond" w:eastAsia="Calibri" w:hAnsi="Garamond"/>
          <w:color w:val="000000" w:themeColor="text1"/>
          <w:sz w:val="24"/>
          <w:szCs w:val="24"/>
          <w:u w:val="none"/>
          <w:lang w:val="de-DE"/>
        </w:rPr>
        <w:t xml:space="preserve">Review of </w:t>
      </w:r>
      <w:r w:rsidR="00905965" w:rsidRPr="00FA49AD">
        <w:rPr>
          <w:rStyle w:val="Hyperlink"/>
          <w:rFonts w:ascii="Garamond" w:eastAsia="Calibri" w:hAnsi="Garamond"/>
          <w:color w:val="000000" w:themeColor="text1"/>
          <w:sz w:val="24"/>
          <w:szCs w:val="24"/>
          <w:u w:val="none"/>
          <w:lang w:val="de-DE"/>
        </w:rPr>
        <w:t xml:space="preserve">Maria Theotikou, </w:t>
      </w:r>
      <w:r w:rsidR="00905965" w:rsidRPr="00FA49AD">
        <w:rPr>
          <w:rStyle w:val="Hyperlink"/>
          <w:rFonts w:ascii="Garamond" w:eastAsia="Calibri" w:hAnsi="Garamond"/>
          <w:i/>
          <w:iCs/>
          <w:color w:val="000000" w:themeColor="text1"/>
          <w:sz w:val="24"/>
          <w:szCs w:val="24"/>
          <w:u w:val="none"/>
          <w:lang w:val="de-DE"/>
        </w:rPr>
        <w:t>Der Einfluss der griechischen Bildung und Erziehung bei christlichen Kirchenvätern. Eine exemplarische Studie zu Eusebius von Cäsarea</w:t>
      </w:r>
      <w:r w:rsidR="00905965" w:rsidRPr="00FA49AD">
        <w:rPr>
          <w:rStyle w:val="Hyperlink"/>
          <w:rFonts w:ascii="Garamond" w:eastAsia="Calibri" w:hAnsi="Garamond"/>
          <w:color w:val="000000" w:themeColor="text1"/>
          <w:sz w:val="24"/>
          <w:szCs w:val="24"/>
          <w:u w:val="none"/>
          <w:lang w:val="de-DE"/>
        </w:rPr>
        <w:t xml:space="preserve"> (</w:t>
      </w:r>
      <w:r w:rsidR="002E4A6C" w:rsidRPr="00FA49AD">
        <w:rPr>
          <w:rStyle w:val="Hyperlink"/>
          <w:rFonts w:ascii="Garamond" w:eastAsia="Calibri" w:hAnsi="Garamond"/>
          <w:color w:val="000000" w:themeColor="text1"/>
          <w:sz w:val="24"/>
          <w:szCs w:val="24"/>
          <w:u w:val="none"/>
          <w:lang w:val="de-DE"/>
        </w:rPr>
        <w:t xml:space="preserve">Münster, 2023), in </w:t>
      </w:r>
      <w:r w:rsidR="002E4A6C" w:rsidRPr="00FA49AD">
        <w:rPr>
          <w:rStyle w:val="Hyperlink"/>
          <w:rFonts w:ascii="Garamond" w:eastAsia="Calibri" w:hAnsi="Garamond"/>
          <w:i/>
          <w:iCs/>
          <w:color w:val="000000" w:themeColor="text1"/>
          <w:sz w:val="24"/>
          <w:szCs w:val="24"/>
          <w:u w:val="none"/>
          <w:lang w:val="de-DE"/>
        </w:rPr>
        <w:t>Plekos</w:t>
      </w:r>
      <w:r w:rsidR="002E4A6C" w:rsidRPr="00FA49AD">
        <w:rPr>
          <w:rStyle w:val="Hyperlink"/>
          <w:rFonts w:ascii="Garamond" w:eastAsia="Calibri" w:hAnsi="Garamond"/>
          <w:color w:val="000000" w:themeColor="text1"/>
          <w:sz w:val="24"/>
          <w:szCs w:val="24"/>
          <w:u w:val="none"/>
          <w:lang w:val="de-DE"/>
        </w:rPr>
        <w:t xml:space="preserve"> </w:t>
      </w:r>
      <w:r w:rsidR="00645561" w:rsidRPr="00FA49AD">
        <w:rPr>
          <w:rStyle w:val="Hyperlink"/>
          <w:rFonts w:ascii="Garamond" w:eastAsia="Calibri" w:hAnsi="Garamond"/>
          <w:color w:val="000000" w:themeColor="text1"/>
          <w:sz w:val="24"/>
          <w:szCs w:val="24"/>
          <w:u w:val="none"/>
          <w:lang w:val="de-DE"/>
        </w:rPr>
        <w:t>25</w:t>
      </w:r>
      <w:r>
        <w:fldChar w:fldCharType="end"/>
      </w:r>
    </w:p>
    <w:p w14:paraId="66255756" w14:textId="261BEC54" w:rsidR="003752DC" w:rsidRPr="00D872B2" w:rsidRDefault="007A1EDC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  <w:lang w:val="de-DE"/>
        </w:rPr>
      </w:pPr>
      <w:r w:rsidRPr="00D872B2">
        <w:rPr>
          <w:rFonts w:ascii="Garamond" w:eastAsia="Calibri" w:hAnsi="Garamond"/>
          <w:sz w:val="24"/>
          <w:szCs w:val="24"/>
          <w:lang w:val="de-DE"/>
        </w:rPr>
        <w:t>2021</w:t>
      </w:r>
      <w:r w:rsidR="003752DC" w:rsidRPr="00D872B2">
        <w:rPr>
          <w:rFonts w:ascii="Garamond" w:eastAsia="Calibri" w:hAnsi="Garamond"/>
          <w:sz w:val="24"/>
          <w:szCs w:val="24"/>
          <w:lang w:val="de-DE"/>
        </w:rPr>
        <w:tab/>
      </w:r>
      <w:hyperlink r:id="rId23" w:history="1">
        <w:r w:rsidR="003752DC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de-DE"/>
          </w:rPr>
          <w:t xml:space="preserve">Review of Hartmut Leppin, </w:t>
        </w:r>
        <w:r w:rsidR="003752DC" w:rsidRPr="00D872B2">
          <w:rPr>
            <w:rStyle w:val="Hyperlink"/>
            <w:rFonts w:ascii="Garamond" w:eastAsia="Calibri" w:hAnsi="Garamond"/>
            <w:i/>
            <w:iCs/>
            <w:color w:val="auto"/>
            <w:sz w:val="24"/>
            <w:szCs w:val="24"/>
            <w:u w:val="none"/>
            <w:lang w:val="de-DE"/>
          </w:rPr>
          <w:t>Die Frühen Christen.</w:t>
        </w:r>
        <w:r w:rsidR="003752DC" w:rsidRPr="00D872B2">
          <w:rPr>
            <w:rStyle w:val="Hyperlink"/>
            <w:color w:val="auto"/>
            <w:u w:val="none"/>
            <w:lang w:val="de-DE"/>
          </w:rPr>
          <w:t xml:space="preserve"> </w:t>
        </w:r>
        <w:r w:rsidR="003752DC" w:rsidRPr="00D872B2">
          <w:rPr>
            <w:rStyle w:val="Hyperlink"/>
            <w:rFonts w:ascii="Garamond" w:eastAsia="Calibri" w:hAnsi="Garamond"/>
            <w:i/>
            <w:iCs/>
            <w:color w:val="auto"/>
            <w:sz w:val="24"/>
            <w:szCs w:val="24"/>
            <w:u w:val="none"/>
            <w:lang w:val="de-DE"/>
          </w:rPr>
          <w:t xml:space="preserve">Von den Anfängen bis Konstantin </w:t>
        </w:r>
        <w:r w:rsidR="003752DC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de-DE"/>
          </w:rPr>
          <w:t xml:space="preserve">(Munich, 2018), in </w:t>
        </w:r>
        <w:r w:rsidR="003752DC" w:rsidRPr="00D872B2">
          <w:rPr>
            <w:rStyle w:val="Hyperlink"/>
            <w:rFonts w:ascii="Garamond" w:eastAsia="Calibri" w:hAnsi="Garamond"/>
            <w:i/>
            <w:iCs/>
            <w:color w:val="auto"/>
            <w:sz w:val="24"/>
            <w:szCs w:val="24"/>
            <w:u w:val="none"/>
            <w:lang w:val="de-DE"/>
          </w:rPr>
          <w:t xml:space="preserve">Church History </w:t>
        </w:r>
        <w:r w:rsidR="003752DC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de-DE"/>
          </w:rPr>
          <w:t>89</w:t>
        </w:r>
      </w:hyperlink>
    </w:p>
    <w:p w14:paraId="6D80C377" w14:textId="71A9B81C" w:rsidR="000F0947" w:rsidRPr="009D43CB" w:rsidRDefault="000F0947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 w:rsidRPr="00D872B2">
        <w:rPr>
          <w:rFonts w:ascii="Garamond" w:eastAsia="Calibri" w:hAnsi="Garamond"/>
          <w:sz w:val="24"/>
          <w:szCs w:val="24"/>
        </w:rPr>
        <w:t>2020</w:t>
      </w:r>
      <w:r w:rsidRPr="00D872B2">
        <w:rPr>
          <w:rFonts w:ascii="Garamond" w:eastAsia="Calibri" w:hAnsi="Garamond"/>
          <w:sz w:val="24"/>
          <w:szCs w:val="24"/>
        </w:rPr>
        <w:tab/>
      </w:r>
      <w:hyperlink r:id="rId24" w:history="1"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Review of Eusebius of Caesarea and Jeremy Schott, </w:t>
        </w:r>
        <w:r w:rsidRPr="009D43CB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The History of the Church: </w:t>
        </w:r>
        <w:proofErr w:type="gramStart"/>
        <w:r w:rsidRPr="009D43CB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a</w:t>
        </w:r>
        <w:proofErr w:type="gramEnd"/>
        <w:r w:rsidRPr="009D43CB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 New Translation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(Oakland, 2019), in </w:t>
        </w:r>
        <w:r w:rsidRPr="009D43CB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Studies in Late Antiquity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4</w:t>
        </w:r>
      </w:hyperlink>
    </w:p>
    <w:p w14:paraId="7723D994" w14:textId="447E1749" w:rsidR="00710C1B" w:rsidRPr="009D43CB" w:rsidRDefault="00710C1B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 w:rsidRPr="009D43CB">
        <w:rPr>
          <w:rFonts w:ascii="Garamond" w:eastAsia="Calibri" w:hAnsi="Garamond"/>
          <w:color w:val="000000" w:themeColor="text1"/>
          <w:sz w:val="24"/>
          <w:szCs w:val="24"/>
        </w:rPr>
        <w:t>2020</w:t>
      </w:r>
      <w:r w:rsidRPr="009D43CB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25" w:history="1"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Review of Min Seok Shin, </w:t>
        </w:r>
        <w:r w:rsidRPr="009D43CB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The great persecution: a historical re-examination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(</w:t>
        </w:r>
        <w:r w:rsidR="002C37AB"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Turnhout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 2018), in </w:t>
        </w:r>
        <w:r w:rsidRPr="009D43CB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 xml:space="preserve">Bryn Mawr Classical Review 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2020.08.21</w:t>
        </w:r>
      </w:hyperlink>
    </w:p>
    <w:p w14:paraId="33F440FC" w14:textId="44B5423C" w:rsidR="00155D72" w:rsidRPr="009D43CB" w:rsidRDefault="00155D72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 w:rsidRPr="009D43CB">
        <w:rPr>
          <w:rFonts w:ascii="Garamond" w:eastAsia="Calibri" w:hAnsi="Garamond"/>
          <w:color w:val="000000" w:themeColor="text1"/>
          <w:sz w:val="24"/>
          <w:szCs w:val="24"/>
        </w:rPr>
        <w:t>2018</w:t>
      </w:r>
      <w:r w:rsidRPr="009D43CB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26" w:history="1">
        <w:r w:rsidR="002776FF" w:rsidRPr="002776FF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Review of Charles Muntz, Diodorus Siculus and the World of the Late Roman Republic (New York, 2017), in </w:t>
        </w:r>
        <w:r w:rsidR="002776FF" w:rsidRPr="002776FF">
          <w:rPr>
            <w:rStyle w:val="Hyperlink"/>
            <w:rFonts w:ascii="Garamond" w:eastAsia="Calibri" w:hAnsi="Garamond"/>
            <w:i/>
            <w:iCs/>
            <w:color w:val="000000" w:themeColor="text1"/>
            <w:sz w:val="24"/>
            <w:szCs w:val="24"/>
            <w:u w:val="none"/>
          </w:rPr>
          <w:t>Journal of Interdisciplinary History</w:t>
        </w:r>
        <w:r w:rsidR="002776FF" w:rsidRPr="002776FF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48</w:t>
        </w:r>
      </w:hyperlink>
    </w:p>
    <w:p w14:paraId="3C6DDB4A" w14:textId="3E07ED1C" w:rsidR="007C6B51" w:rsidRPr="009D43CB" w:rsidRDefault="007C6B51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 w:themeColor="text1"/>
          <w:sz w:val="24"/>
          <w:szCs w:val="24"/>
        </w:rPr>
      </w:pPr>
      <w:r w:rsidRPr="009D43CB">
        <w:rPr>
          <w:rFonts w:ascii="Garamond" w:eastAsia="Calibri" w:hAnsi="Garamond"/>
          <w:color w:val="000000" w:themeColor="text1"/>
          <w:sz w:val="24"/>
          <w:szCs w:val="24"/>
        </w:rPr>
        <w:t>2018</w:t>
      </w:r>
      <w:r w:rsidRPr="009D43CB">
        <w:rPr>
          <w:rFonts w:ascii="Garamond" w:eastAsia="Calibri" w:hAnsi="Garamond"/>
          <w:color w:val="000000" w:themeColor="text1"/>
          <w:sz w:val="24"/>
          <w:szCs w:val="24"/>
        </w:rPr>
        <w:tab/>
      </w:r>
      <w:hyperlink r:id="rId27" w:history="1"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Review of P</w:t>
        </w:r>
        <w:r w:rsidR="000F0947"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hilippe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Blaudeau and P</w:t>
        </w:r>
        <w:r w:rsidR="000F0947"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eter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Van Nuffelen</w:t>
        </w:r>
        <w:r w:rsidR="00F82734"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 (eds.)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, </w:t>
        </w:r>
        <w:proofErr w:type="spellStart"/>
        <w:r w:rsidRPr="009D43CB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>L’historiographie</w:t>
        </w:r>
        <w:proofErr w:type="spellEnd"/>
        <w:r w:rsidRPr="009D43CB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 xml:space="preserve"> tardo-antique et la transmission des </w:t>
        </w:r>
        <w:proofErr w:type="spellStart"/>
        <w:r w:rsidRPr="009D43CB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>savoirs</w:t>
        </w:r>
        <w:proofErr w:type="spellEnd"/>
        <w:r w:rsidRPr="009D43CB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 xml:space="preserve"> 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 xml:space="preserve">(Berlin, 2015), in </w:t>
        </w:r>
        <w:r w:rsidRPr="009D43CB">
          <w:rPr>
            <w:rStyle w:val="Hyperlink"/>
            <w:rFonts w:ascii="Garamond" w:eastAsia="Calibri" w:hAnsi="Garamond"/>
            <w:i/>
            <w:color w:val="000000" w:themeColor="text1"/>
            <w:sz w:val="24"/>
            <w:szCs w:val="24"/>
            <w:u w:val="none"/>
          </w:rPr>
          <w:t xml:space="preserve">Bryn Mawr Classical Review </w:t>
        </w:r>
        <w:r w:rsidRPr="009D43CB">
          <w:rPr>
            <w:rStyle w:val="Hyperlink"/>
            <w:rFonts w:ascii="Garamond" w:eastAsia="Calibri" w:hAnsi="Garamond"/>
            <w:color w:val="000000" w:themeColor="text1"/>
            <w:sz w:val="24"/>
            <w:szCs w:val="24"/>
            <w:u w:val="none"/>
          </w:rPr>
          <w:t>2018.03.09</w:t>
        </w:r>
      </w:hyperlink>
    </w:p>
    <w:p w14:paraId="5D827442" w14:textId="5E04AF4B" w:rsidR="00442FB8" w:rsidRPr="00D872B2" w:rsidRDefault="00442FB8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</w:rPr>
      </w:pPr>
      <w:r w:rsidRPr="00D872B2">
        <w:rPr>
          <w:rFonts w:ascii="Garamond" w:eastAsia="Calibri" w:hAnsi="Garamond"/>
          <w:sz w:val="24"/>
          <w:szCs w:val="24"/>
        </w:rPr>
        <w:t>2017</w:t>
      </w:r>
      <w:r w:rsidRPr="00D872B2">
        <w:rPr>
          <w:rFonts w:ascii="Garamond" w:eastAsia="Calibri" w:hAnsi="Garamond"/>
          <w:sz w:val="24"/>
          <w:szCs w:val="24"/>
        </w:rPr>
        <w:tab/>
      </w:r>
      <w:hyperlink r:id="rId28" w:history="1"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Review of H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azel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Johannessen,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The Demonic in the Political Thought of Eusebius of Caesarea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(Oxford, 2016), in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Journal of Early Christian Studies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25</w:t>
        </w:r>
      </w:hyperlink>
    </w:p>
    <w:p w14:paraId="70B2E1AA" w14:textId="46A14B08" w:rsidR="00596C44" w:rsidRPr="00D872B2" w:rsidRDefault="00442FB8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</w:rPr>
      </w:pPr>
      <w:r w:rsidRPr="00D872B2">
        <w:rPr>
          <w:rFonts w:ascii="Garamond" w:eastAsia="Calibri" w:hAnsi="Garamond"/>
          <w:sz w:val="24"/>
          <w:szCs w:val="24"/>
        </w:rPr>
        <w:t>2017</w:t>
      </w:r>
      <w:r w:rsidRPr="00D872B2">
        <w:rPr>
          <w:rFonts w:ascii="Garamond" w:eastAsia="Calibri" w:hAnsi="Garamond"/>
          <w:sz w:val="24"/>
          <w:szCs w:val="24"/>
        </w:rPr>
        <w:tab/>
      </w:r>
      <w:hyperlink r:id="rId29" w:history="1"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Review of A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listair</w:t>
        </w:r>
        <w:r w:rsidR="00596C44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Stewart, </w:t>
        </w:r>
        <w:r w:rsidR="00596C44"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>The Original Bishops: Office and Order in the First Christian Communities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(Grand Rapids, 2014)</w:t>
        </w:r>
        <w:r w:rsidR="00596C44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, in </w:t>
        </w:r>
        <w:r w:rsidR="00596C44"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Review of Biblical Literature </w:t>
        </w:r>
        <w:r w:rsidR="00596C44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07/2017</w:t>
        </w:r>
      </w:hyperlink>
    </w:p>
    <w:p w14:paraId="198820DC" w14:textId="528FA1B3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</w:rPr>
      </w:pPr>
      <w:r w:rsidRPr="00D872B2">
        <w:rPr>
          <w:rFonts w:ascii="Garamond" w:eastAsia="Calibri" w:hAnsi="Garamond"/>
          <w:sz w:val="24"/>
          <w:szCs w:val="24"/>
        </w:rPr>
        <w:t>2017</w:t>
      </w:r>
      <w:r w:rsidRPr="00D872B2">
        <w:rPr>
          <w:rFonts w:ascii="Garamond" w:eastAsia="Calibri" w:hAnsi="Garamond"/>
          <w:sz w:val="24"/>
          <w:szCs w:val="24"/>
        </w:rPr>
        <w:tab/>
      </w:r>
      <w:hyperlink r:id="rId30" w:history="1"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Review of Ariane Magny,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Porphyry in Fragments: Reception of an Anti-Christian Text in Late Antiquity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(Farnham, UK, 2014), in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Journal of Early Christian Studies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25</w:t>
        </w:r>
      </w:hyperlink>
    </w:p>
    <w:p w14:paraId="16615331" w14:textId="7FCF301D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  <w:lang w:val="de-DE"/>
        </w:rPr>
      </w:pPr>
      <w:r w:rsidRPr="00D872B2">
        <w:rPr>
          <w:rFonts w:ascii="Garamond" w:eastAsia="Calibri" w:hAnsi="Garamond"/>
          <w:sz w:val="24"/>
          <w:szCs w:val="24"/>
          <w:lang w:val="fr-FR"/>
        </w:rPr>
        <w:t>2014</w:t>
      </w:r>
      <w:r w:rsidRPr="00D872B2">
        <w:rPr>
          <w:rFonts w:ascii="Garamond" w:eastAsia="Calibri" w:hAnsi="Garamond"/>
          <w:sz w:val="24"/>
          <w:szCs w:val="24"/>
          <w:lang w:val="fr-FR"/>
        </w:rPr>
        <w:tab/>
      </w:r>
      <w:hyperlink r:id="rId31" w:history="1">
        <w:proofErr w:type="spellStart"/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>Review</w:t>
        </w:r>
        <w:proofErr w:type="spellEnd"/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 xml:space="preserve"> of S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>ébastien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 xml:space="preserve"> Morlet and L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>orenzo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 xml:space="preserve"> Perrone (</w:t>
        </w:r>
        <w:proofErr w:type="spellStart"/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>eds</w:t>
        </w:r>
        <w:proofErr w:type="spellEnd"/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fr-FR"/>
          </w:rPr>
          <w:t xml:space="preserve">.),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  <w:lang w:val="fr-FR"/>
          </w:rPr>
          <w:t xml:space="preserve">Eusèbe de Césarée. Histoire ecclésiastique.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  <w:lang w:val="de-DE"/>
          </w:rPr>
          <w:t>Commentaire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de-DE"/>
          </w:rPr>
          <w:t xml:space="preserve">. Tome I.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  <w:lang w:val="de-DE"/>
          </w:rPr>
          <w:t>Études d'introduction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de-DE"/>
          </w:rPr>
          <w:t xml:space="preserve"> (Paris, 2012), in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  <w:lang w:val="de-DE"/>
          </w:rPr>
          <w:t xml:space="preserve">Zeitschrift für </w:t>
        </w:r>
        <w:r w:rsidR="00DA382D"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  <w:lang w:val="de-DE"/>
          </w:rPr>
          <w:t>a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  <w:lang w:val="de-DE"/>
          </w:rPr>
          <w:t xml:space="preserve">ntikes Christentum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  <w:lang w:val="de-DE"/>
          </w:rPr>
          <w:t>18</w:t>
        </w:r>
      </w:hyperlink>
    </w:p>
    <w:p w14:paraId="2EC14C47" w14:textId="658DC866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  <w:lang w:val="de-DE"/>
        </w:rPr>
      </w:pPr>
      <w:r w:rsidRPr="00D872B2">
        <w:rPr>
          <w:rFonts w:ascii="Garamond" w:eastAsia="Calibri" w:hAnsi="Garamond"/>
          <w:sz w:val="24"/>
          <w:szCs w:val="24"/>
          <w:lang w:val="de-DE"/>
        </w:rPr>
        <w:t>2014</w:t>
      </w:r>
      <w:r w:rsidRPr="00D872B2">
        <w:rPr>
          <w:rFonts w:ascii="Garamond" w:eastAsia="Calibri" w:hAnsi="Garamond"/>
          <w:sz w:val="24"/>
          <w:szCs w:val="24"/>
          <w:lang w:val="de-DE"/>
        </w:rPr>
        <w:tab/>
      </w:r>
      <w:r>
        <w:fldChar w:fldCharType="begin"/>
      </w:r>
      <w:r w:rsidRPr="00EC3AE5">
        <w:rPr>
          <w:lang w:val="de-DE"/>
        </w:rPr>
        <w:instrText>HYPERLINK "https://bmcr.brynmawr.edu/2014/2014.04.27/"</w:instrText>
      </w:r>
      <w:r>
        <w:fldChar w:fldCharType="separate"/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Review of C</w:t>
      </w:r>
      <w:r w:rsidR="000F0947"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laudia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Horst,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>Marc Aurel: Philosophie und politische Macht zur Zeit der Zweiten Sophistik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(Stuttgart, 2013), in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>Bryn Mawr Classical Review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2014.4.27</w:t>
      </w:r>
      <w:r>
        <w:fldChar w:fldCharType="end"/>
      </w:r>
      <w:r w:rsidRPr="00D872B2">
        <w:rPr>
          <w:rFonts w:ascii="Garamond" w:eastAsia="Calibri" w:hAnsi="Garamond"/>
          <w:sz w:val="24"/>
          <w:szCs w:val="24"/>
          <w:lang w:val="de-DE"/>
        </w:rPr>
        <w:t xml:space="preserve"> </w:t>
      </w:r>
    </w:p>
    <w:p w14:paraId="48981297" w14:textId="5C9B90C3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  <w:lang w:val="de-DE"/>
        </w:rPr>
      </w:pPr>
      <w:r w:rsidRPr="00D872B2">
        <w:rPr>
          <w:rFonts w:ascii="Garamond" w:eastAsia="Calibri" w:hAnsi="Garamond"/>
          <w:sz w:val="24"/>
          <w:szCs w:val="24"/>
          <w:lang w:val="de-DE"/>
        </w:rPr>
        <w:t>2013</w:t>
      </w:r>
      <w:r w:rsidRPr="00D872B2">
        <w:rPr>
          <w:rFonts w:ascii="Garamond" w:eastAsia="Calibri" w:hAnsi="Garamond"/>
          <w:sz w:val="24"/>
          <w:szCs w:val="24"/>
          <w:lang w:val="de-DE"/>
        </w:rPr>
        <w:tab/>
      </w:r>
      <w:r>
        <w:fldChar w:fldCharType="begin"/>
      </w:r>
      <w:r w:rsidRPr="00EC3AE5">
        <w:rPr>
          <w:lang w:val="de-DE"/>
        </w:rPr>
        <w:instrText>HYPERLINK "https://www.academia.edu/5270816/Review_of_Sabrina_Inowlocki_and_Claudio_Zamagni_Reconsidering_Eusebius_Collected_Papers_on_Literary_Historical_and_Theological_Issues_2011_"</w:instrText>
      </w:r>
      <w:r>
        <w:fldChar w:fldCharType="separate"/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Review of S</w:t>
      </w:r>
      <w:r w:rsidR="000F0947"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abrina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Inowlocki and C. Zamagni,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 xml:space="preserve">Reconsidering Eusebius 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(Leiden, 2011), in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 xml:space="preserve">Zeitschrift für </w:t>
      </w:r>
      <w:r w:rsidR="00DA382D"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>a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 xml:space="preserve">ntikes Christentum 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17</w:t>
      </w:r>
      <w:r>
        <w:fldChar w:fldCharType="end"/>
      </w:r>
    </w:p>
    <w:p w14:paraId="0D0DF9AF" w14:textId="54EED3F3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  <w:lang w:val="de-DE"/>
        </w:rPr>
      </w:pPr>
      <w:r w:rsidRPr="00D872B2">
        <w:rPr>
          <w:rFonts w:ascii="Garamond" w:eastAsia="Calibri" w:hAnsi="Garamond"/>
          <w:sz w:val="24"/>
          <w:szCs w:val="24"/>
          <w:lang w:val="de-DE"/>
        </w:rPr>
        <w:t>2012</w:t>
      </w:r>
      <w:r w:rsidRPr="00D872B2">
        <w:rPr>
          <w:rFonts w:ascii="Garamond" w:eastAsia="Calibri" w:hAnsi="Garamond"/>
          <w:sz w:val="24"/>
          <w:szCs w:val="24"/>
          <w:lang w:val="de-DE"/>
        </w:rPr>
        <w:tab/>
      </w:r>
      <w:r>
        <w:fldChar w:fldCharType="begin"/>
      </w:r>
      <w:r w:rsidRPr="00EC3AE5">
        <w:rPr>
          <w:lang w:val="de-DE"/>
        </w:rPr>
        <w:instrText>HYPERLINK "https://bmcr.brynmawr.edu/2012/2012.01.49/"</w:instrText>
      </w:r>
      <w:r>
        <w:fldChar w:fldCharType="separate"/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Review of M</w:t>
      </w:r>
      <w:r w:rsidR="000F0947"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arie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Verdoner,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 xml:space="preserve">Narrated Reality: the 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historia ecclesiastica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>of Eusebius of Caesarea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 xml:space="preserve"> (Frankfurt, 2011), in </w:t>
      </w:r>
      <w:r w:rsidRPr="00D872B2">
        <w:rPr>
          <w:rStyle w:val="Hyperlink"/>
          <w:rFonts w:ascii="Garamond" w:eastAsia="Calibri" w:hAnsi="Garamond"/>
          <w:i/>
          <w:color w:val="auto"/>
          <w:sz w:val="24"/>
          <w:szCs w:val="24"/>
          <w:u w:val="none"/>
          <w:lang w:val="de-DE"/>
        </w:rPr>
        <w:t xml:space="preserve">Bryn Mawr Classical Review </w:t>
      </w:r>
      <w:r w:rsidRPr="00D872B2">
        <w:rPr>
          <w:rStyle w:val="Hyperlink"/>
          <w:rFonts w:ascii="Garamond" w:eastAsia="Calibri" w:hAnsi="Garamond"/>
          <w:color w:val="auto"/>
          <w:sz w:val="24"/>
          <w:szCs w:val="24"/>
          <w:u w:val="none"/>
          <w:lang w:val="de-DE"/>
        </w:rPr>
        <w:t>2012.01.49</w:t>
      </w:r>
      <w:r>
        <w:fldChar w:fldCharType="end"/>
      </w:r>
    </w:p>
    <w:p w14:paraId="6C306558" w14:textId="4B11785B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</w:rPr>
      </w:pPr>
      <w:r w:rsidRPr="00D872B2">
        <w:rPr>
          <w:rFonts w:ascii="Garamond" w:eastAsia="Calibri" w:hAnsi="Garamond"/>
          <w:sz w:val="24"/>
          <w:szCs w:val="24"/>
        </w:rPr>
        <w:t>2010</w:t>
      </w:r>
      <w:r w:rsidRPr="00D872B2">
        <w:rPr>
          <w:rFonts w:ascii="Garamond" w:eastAsia="Calibri" w:hAnsi="Garamond"/>
          <w:sz w:val="24"/>
          <w:szCs w:val="24"/>
        </w:rPr>
        <w:tab/>
      </w:r>
      <w:hyperlink r:id="rId32" w:history="1"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Review of E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inar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Thomassen (ed.),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Canon and Canonicity. The Formation and Use of Scripture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(Copenhagen, 2010), in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Bryn Mawr Classical Review 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2010.06.05</w:t>
        </w:r>
      </w:hyperlink>
    </w:p>
    <w:p w14:paraId="17ACD8B5" w14:textId="7F3676B6" w:rsidR="00596C44" w:rsidRPr="00D872B2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sz w:val="24"/>
          <w:szCs w:val="24"/>
        </w:rPr>
      </w:pPr>
      <w:r w:rsidRPr="00D872B2">
        <w:rPr>
          <w:rFonts w:ascii="Garamond" w:eastAsia="Calibri" w:hAnsi="Garamond"/>
          <w:sz w:val="24"/>
          <w:szCs w:val="24"/>
        </w:rPr>
        <w:t>2009</w:t>
      </w:r>
      <w:r w:rsidRPr="00D872B2">
        <w:rPr>
          <w:rFonts w:ascii="Garamond" w:eastAsia="Calibri" w:hAnsi="Garamond"/>
          <w:sz w:val="24"/>
          <w:szCs w:val="24"/>
        </w:rPr>
        <w:tab/>
      </w:r>
      <w:hyperlink r:id="rId33" w:history="1"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Review of E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lizabeth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Irwin and E</w:t>
        </w:r>
        <w:r w:rsidR="000F0947"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>mily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Greenwood (eds.),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Reading Herodotus: </w:t>
        </w:r>
        <w:proofErr w:type="gramStart"/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>a</w:t>
        </w:r>
        <w:proofErr w:type="gramEnd"/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 xml:space="preserve"> Study of the Logoi in Book 5 of Herodotus’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Histories (Cambridge, 2007), in </w:t>
        </w:r>
        <w:r w:rsidRPr="00D872B2">
          <w:rPr>
            <w:rStyle w:val="Hyperlink"/>
            <w:rFonts w:ascii="Garamond" w:eastAsia="Calibri" w:hAnsi="Garamond"/>
            <w:i/>
            <w:color w:val="auto"/>
            <w:sz w:val="24"/>
            <w:szCs w:val="24"/>
            <w:u w:val="none"/>
          </w:rPr>
          <w:t>Bryn Mawr Classical Review</w:t>
        </w:r>
        <w:r w:rsidRPr="00D872B2">
          <w:rPr>
            <w:rStyle w:val="Hyperlink"/>
            <w:rFonts w:ascii="Garamond" w:eastAsia="Calibri" w:hAnsi="Garamond"/>
            <w:color w:val="auto"/>
            <w:sz w:val="24"/>
            <w:szCs w:val="24"/>
            <w:u w:val="none"/>
          </w:rPr>
          <w:t xml:space="preserve"> 2009.08.05</w:t>
        </w:r>
      </w:hyperlink>
    </w:p>
    <w:p w14:paraId="5D02556B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</w:p>
    <w:p w14:paraId="3D93D685" w14:textId="1794327D" w:rsidR="006772FE" w:rsidRPr="00A95AC8" w:rsidRDefault="006772FE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Other</w:t>
      </w:r>
    </w:p>
    <w:p w14:paraId="6B996E53" w14:textId="77777777" w:rsidR="006772FE" w:rsidRDefault="006772FE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782A6753" w14:textId="5D4D6B27" w:rsidR="00B82602" w:rsidRPr="00B82602" w:rsidRDefault="00362A30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lastRenderedPageBreak/>
        <w:t>2019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FF12D8">
        <w:rPr>
          <w:rFonts w:ascii="Garamond" w:eastAsia="Calibri" w:hAnsi="Garamond"/>
          <w:color w:val="000000"/>
          <w:sz w:val="24"/>
          <w:szCs w:val="24"/>
        </w:rPr>
        <w:t>T</w:t>
      </w:r>
      <w:r w:rsidR="00B82602">
        <w:rPr>
          <w:rFonts w:ascii="Garamond" w:eastAsia="Calibri" w:hAnsi="Garamond"/>
          <w:color w:val="000000"/>
          <w:sz w:val="24"/>
          <w:szCs w:val="24"/>
        </w:rPr>
        <w:t xml:space="preserve">ranslations </w:t>
      </w:r>
      <w:r w:rsidR="00FF12D8">
        <w:rPr>
          <w:rFonts w:ascii="Garamond" w:eastAsia="Calibri" w:hAnsi="Garamond"/>
          <w:color w:val="000000"/>
          <w:sz w:val="24"/>
          <w:szCs w:val="24"/>
        </w:rPr>
        <w:t xml:space="preserve">from Latin to English </w:t>
      </w:r>
      <w:r w:rsidR="00B82602">
        <w:rPr>
          <w:rFonts w:ascii="Garamond" w:eastAsia="Calibri" w:hAnsi="Garamond"/>
          <w:color w:val="000000"/>
          <w:sz w:val="24"/>
          <w:szCs w:val="24"/>
        </w:rPr>
        <w:t xml:space="preserve">for: </w:t>
      </w:r>
      <w:r>
        <w:rPr>
          <w:rFonts w:ascii="Garamond" w:eastAsia="Calibri" w:hAnsi="Garamond"/>
          <w:color w:val="000000"/>
          <w:sz w:val="24"/>
          <w:szCs w:val="24"/>
        </w:rPr>
        <w:t>Stephen K. Scher</w:t>
      </w:r>
      <w:r w:rsidR="00B82602">
        <w:rPr>
          <w:rFonts w:ascii="Garamond" w:eastAsia="Calibri" w:hAnsi="Garamond"/>
          <w:color w:val="000000"/>
          <w:sz w:val="24"/>
          <w:szCs w:val="24"/>
        </w:rPr>
        <w:t xml:space="preserve"> et al. (eds.) </w:t>
      </w:r>
      <w:r w:rsidR="00B82602" w:rsidRPr="00B82602">
        <w:rPr>
          <w:rFonts w:ascii="Garamond" w:eastAsia="Calibri" w:hAnsi="Garamond"/>
          <w:i/>
          <w:color w:val="000000"/>
          <w:sz w:val="24"/>
          <w:szCs w:val="24"/>
        </w:rPr>
        <w:t>Medals from the Steven K. Scher Collection</w:t>
      </w:r>
      <w:r w:rsidR="00B82602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B82602" w:rsidRPr="00B82602">
        <w:rPr>
          <w:rFonts w:ascii="Garamond" w:eastAsia="Calibri" w:hAnsi="Garamond"/>
          <w:color w:val="000000"/>
          <w:sz w:val="24"/>
          <w:szCs w:val="24"/>
        </w:rPr>
        <w:t>(Frick Museum, NY</w:t>
      </w:r>
      <w:r w:rsidR="00B82602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B82602" w:rsidRPr="00B82602">
        <w:rPr>
          <w:rFonts w:ascii="Garamond" w:eastAsia="Calibri" w:hAnsi="Garamond"/>
          <w:color w:val="000000"/>
          <w:sz w:val="24"/>
          <w:szCs w:val="24"/>
        </w:rPr>
        <w:t>and the American Numismatic Society)</w:t>
      </w:r>
    </w:p>
    <w:p w14:paraId="0DCAE10D" w14:textId="77777777" w:rsidR="006772FE" w:rsidRDefault="006772FE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B2879FA" w14:textId="7F2029E2" w:rsidR="00596C44" w:rsidRPr="002C37AB" w:rsidRDefault="002C37AB" w:rsidP="00360AAB">
      <w:pPr>
        <w:pStyle w:val="Heading1"/>
        <w:spacing w:before="0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Fellowships &amp; Awards</w:t>
      </w:r>
    </w:p>
    <w:p w14:paraId="1ADC45E3" w14:textId="77777777" w:rsidR="00596C44" w:rsidRPr="00E32F7E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</w:rPr>
      </w:pPr>
    </w:p>
    <w:p w14:paraId="0F71D5AF" w14:textId="4C5D581D" w:rsidR="00596C44" w:rsidRPr="00A95AC8" w:rsidRDefault="00596C44" w:rsidP="00EF0C13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Fellowships </w:t>
      </w:r>
      <w:r w:rsidR="00FA27D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&amp; </w:t>
      </w: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Grants</w:t>
      </w:r>
      <w:r w:rsidR="00F93DE5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 (select)</w:t>
      </w:r>
    </w:p>
    <w:p w14:paraId="1D1F413D" w14:textId="77777777" w:rsidR="00596C44" w:rsidRPr="00E32F7E" w:rsidRDefault="00596C44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53169082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2015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Dumbarton Oaks Library and Collections Readership</w:t>
      </w:r>
      <w:r w:rsidR="00F44477">
        <w:rPr>
          <w:rFonts w:ascii="Garamond" w:eastAsia="Calibri" w:hAnsi="Garamond"/>
          <w:color w:val="000000"/>
          <w:sz w:val="24"/>
          <w:szCs w:val="24"/>
        </w:rPr>
        <w:t xml:space="preserve"> with Stipend</w:t>
      </w:r>
    </w:p>
    <w:p w14:paraId="23B2B2C8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2011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Mabelle McLeod Lewis Memorial Fund Dissertation Fellowship</w:t>
      </w:r>
    </w:p>
    <w:p w14:paraId="1981572F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  <w:lang w:val="de-DE"/>
        </w:rPr>
      </w:pPr>
      <w:r w:rsidRPr="00E32F7E">
        <w:rPr>
          <w:rFonts w:ascii="Garamond" w:eastAsia="Calibri" w:hAnsi="Garamond"/>
          <w:color w:val="000000"/>
          <w:sz w:val="24"/>
          <w:szCs w:val="24"/>
          <w:lang w:val="de-DE"/>
        </w:rPr>
        <w:t>2010</w:t>
      </w:r>
      <w:r w:rsidRPr="00E32F7E">
        <w:rPr>
          <w:rFonts w:ascii="Garamond" w:eastAsia="Calibri" w:hAnsi="Garamond"/>
          <w:color w:val="000000"/>
          <w:sz w:val="24"/>
          <w:szCs w:val="24"/>
          <w:lang w:val="de-DE"/>
        </w:rPr>
        <w:tab/>
        <w:t>Gerta Henkel and Jacobi Foundation Fellowship, Kommission für Alte Geschichte und Epigraphik, Munich, Germany</w:t>
      </w:r>
    </w:p>
    <w:p w14:paraId="02ED9C8F" w14:textId="77777777" w:rsidR="000F0947" w:rsidRPr="0052501C" w:rsidRDefault="000F0947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  <w:lang w:val="de-DE"/>
        </w:rPr>
      </w:pPr>
    </w:p>
    <w:p w14:paraId="5E9F159F" w14:textId="08C4DA0B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Teaching Award</w:t>
      </w:r>
    </w:p>
    <w:p w14:paraId="180D532D" w14:textId="77777777" w:rsidR="00596C44" w:rsidRPr="00E32F7E" w:rsidRDefault="00596C44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523C93BA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2011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Outstanding Graduate Student Instructor Award, Classics Department, Berkeley</w:t>
      </w:r>
    </w:p>
    <w:p w14:paraId="78FC311D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ab/>
      </w:r>
    </w:p>
    <w:p w14:paraId="7DF530F9" w14:textId="77777777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Essay Prizes</w:t>
      </w:r>
    </w:p>
    <w:p w14:paraId="4264C202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2E73A2D1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Outstanding Student Paper Prize, North American Patristics Society Annual Meeting, Chicago</w:t>
      </w:r>
    </w:p>
    <w:p w14:paraId="2539E878" w14:textId="16A0DBB3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 xml:space="preserve">Joan B. Gruen Prize for Best Essay in the Graduate Group in Ancient History </w:t>
      </w:r>
      <w:r w:rsidR="006816E5">
        <w:rPr>
          <w:rFonts w:ascii="Garamond" w:eastAsia="Calibri" w:hAnsi="Garamond"/>
          <w:color w:val="000000"/>
          <w:sz w:val="24"/>
          <w:szCs w:val="24"/>
        </w:rPr>
        <w:t xml:space="preserve">     </w:t>
      </w:r>
      <w:r w:rsidRPr="00E32F7E">
        <w:rPr>
          <w:rFonts w:ascii="Garamond" w:eastAsia="Calibri" w:hAnsi="Garamond"/>
          <w:color w:val="000000"/>
          <w:sz w:val="24"/>
          <w:szCs w:val="24"/>
        </w:rPr>
        <w:t>and Mediterranean Archaeology</w:t>
      </w:r>
    </w:p>
    <w:p w14:paraId="39981471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1A550C85" w14:textId="77777777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Invited Talks</w:t>
      </w:r>
    </w:p>
    <w:p w14:paraId="4BCDF925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479DD7EF" w14:textId="0F076455" w:rsidR="00B32487" w:rsidRDefault="00B32487" w:rsidP="00E1302F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2026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C4751E">
        <w:rPr>
          <w:rFonts w:ascii="Garamond" w:eastAsia="Calibri" w:hAnsi="Garamond"/>
          <w:color w:val="000000"/>
          <w:sz w:val="24"/>
          <w:szCs w:val="24"/>
        </w:rPr>
        <w:t>“</w:t>
      </w:r>
      <w:r w:rsidR="00E1302F" w:rsidRPr="00E1302F">
        <w:rPr>
          <w:rFonts w:ascii="Garamond" w:eastAsia="Calibri" w:hAnsi="Garamond"/>
          <w:color w:val="000000"/>
          <w:sz w:val="24"/>
          <w:szCs w:val="24"/>
        </w:rPr>
        <w:t>The Persecutions of Eusebius: Between Local, Imperial, Historical, and Mythical</w:t>
      </w:r>
      <w:r w:rsidR="00E1302F">
        <w:rPr>
          <w:rFonts w:ascii="Garamond" w:eastAsia="Calibri" w:hAnsi="Garamond"/>
          <w:color w:val="000000"/>
          <w:sz w:val="24"/>
          <w:szCs w:val="24"/>
        </w:rPr>
        <w:t>,</w:t>
      </w:r>
      <w:r w:rsidR="00C4751E">
        <w:rPr>
          <w:rFonts w:ascii="Garamond" w:eastAsia="Calibri" w:hAnsi="Garamond"/>
          <w:color w:val="000000"/>
          <w:sz w:val="24"/>
          <w:szCs w:val="24"/>
        </w:rPr>
        <w:t>”</w:t>
      </w:r>
      <w:r w:rsidR="00E1302F">
        <w:rPr>
          <w:rFonts w:ascii="Garamond" w:eastAsia="Calibri" w:hAnsi="Garamond"/>
          <w:color w:val="000000"/>
          <w:sz w:val="24"/>
          <w:szCs w:val="24"/>
        </w:rPr>
        <w:t xml:space="preserve"> in </w:t>
      </w:r>
      <w:r w:rsidR="00897264" w:rsidRPr="00897264">
        <w:rPr>
          <w:rFonts w:ascii="Garamond" w:eastAsia="Calibri" w:hAnsi="Garamond"/>
          <w:color w:val="000000"/>
          <w:sz w:val="24"/>
          <w:szCs w:val="24"/>
        </w:rPr>
        <w:t>Virgins, Philosophers, Emperors, and Eunuchs: The Study of Late Antiquity in the 21st Century</w:t>
      </w:r>
      <w:r w:rsidR="00897264">
        <w:rPr>
          <w:rFonts w:ascii="Garamond" w:eastAsia="Calibri" w:hAnsi="Garamond"/>
          <w:color w:val="000000"/>
          <w:sz w:val="24"/>
          <w:szCs w:val="24"/>
        </w:rPr>
        <w:t>, Ohio State University, Columbus, OH</w:t>
      </w:r>
    </w:p>
    <w:p w14:paraId="66A2C3BA" w14:textId="42FEE4D7" w:rsidR="00EB3CCF" w:rsidRDefault="00EB3CCF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2024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="009837E3" w:rsidRPr="009837E3">
        <w:rPr>
          <w:rFonts w:ascii="Garamond" w:eastAsia="Calibri" w:hAnsi="Garamond"/>
          <w:color w:val="000000"/>
          <w:sz w:val="24"/>
          <w:szCs w:val="24"/>
        </w:rPr>
        <w:t>Gifts in Exchange for the War: The Spartan War Fund Between Monument, Contract, and Auction,</w:t>
      </w:r>
      <w:r>
        <w:rPr>
          <w:rFonts w:ascii="Garamond" w:eastAsia="Calibri" w:hAnsi="Garamond"/>
          <w:color w:val="000000"/>
          <w:sz w:val="24"/>
          <w:szCs w:val="24"/>
        </w:rPr>
        <w:t>”</w:t>
      </w:r>
      <w:r w:rsidR="009837E3" w:rsidRPr="009837E3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9837E3">
        <w:rPr>
          <w:rFonts w:ascii="Garamond" w:eastAsia="Calibri" w:hAnsi="Garamond"/>
          <w:color w:val="000000"/>
          <w:sz w:val="24"/>
          <w:szCs w:val="24"/>
        </w:rPr>
        <w:t>Friends of Ancient History Semi-Annual Meeting, Los Angeles, CA</w:t>
      </w:r>
    </w:p>
    <w:p w14:paraId="7F433790" w14:textId="41940579" w:rsidR="006338EA" w:rsidRDefault="006338EA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2024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="000A2BDF" w:rsidRPr="000A2BDF">
        <w:rPr>
          <w:rFonts w:ascii="Garamond" w:eastAsia="Calibri" w:hAnsi="Garamond"/>
          <w:color w:val="000000"/>
          <w:sz w:val="24"/>
          <w:szCs w:val="24"/>
        </w:rPr>
        <w:t>Rediscovered Directives and Revised Narratives: Lactantius, Eusebius, and Scholars Now</w:t>
      </w:r>
      <w:r w:rsidR="000A2BDF">
        <w:rPr>
          <w:rFonts w:ascii="Garamond" w:eastAsia="Calibri" w:hAnsi="Garamond"/>
          <w:color w:val="000000"/>
          <w:sz w:val="24"/>
          <w:szCs w:val="24"/>
        </w:rPr>
        <w:t>,</w:t>
      </w:r>
      <w:r>
        <w:rPr>
          <w:rFonts w:ascii="Garamond" w:eastAsia="Calibri" w:hAnsi="Garamond"/>
          <w:color w:val="000000"/>
          <w:sz w:val="24"/>
          <w:szCs w:val="24"/>
        </w:rPr>
        <w:t>”</w:t>
      </w:r>
      <w:r w:rsidR="000A2BDF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116567">
        <w:rPr>
          <w:rFonts w:ascii="Garamond" w:eastAsia="Calibri" w:hAnsi="Garamond"/>
          <w:color w:val="000000"/>
          <w:sz w:val="24"/>
          <w:szCs w:val="24"/>
        </w:rPr>
        <w:t xml:space="preserve">in </w:t>
      </w:r>
      <w:r w:rsidR="00BC6F85">
        <w:rPr>
          <w:rFonts w:ascii="Garamond" w:eastAsia="Calibri" w:hAnsi="Garamond"/>
          <w:color w:val="000000"/>
          <w:sz w:val="24"/>
          <w:szCs w:val="24"/>
        </w:rPr>
        <w:t xml:space="preserve">Colloquium on </w:t>
      </w:r>
      <w:r w:rsidR="00837174" w:rsidRPr="00837174">
        <w:rPr>
          <w:rFonts w:ascii="Garamond" w:eastAsia="Calibri" w:hAnsi="Garamond"/>
          <w:color w:val="000000"/>
          <w:sz w:val="24"/>
          <w:szCs w:val="24"/>
        </w:rPr>
        <w:t xml:space="preserve">Diocletian, Maxentius and the legal status of Christianity: An interdisciplinary dialogue on rediscovered </w:t>
      </w:r>
      <w:proofErr w:type="spellStart"/>
      <w:r w:rsidR="00837174" w:rsidRPr="00837174">
        <w:rPr>
          <w:rFonts w:ascii="Garamond" w:eastAsia="Calibri" w:hAnsi="Garamond"/>
          <w:color w:val="000000"/>
          <w:sz w:val="24"/>
          <w:szCs w:val="24"/>
        </w:rPr>
        <w:t>Tetrarchic</w:t>
      </w:r>
      <w:proofErr w:type="spellEnd"/>
      <w:r w:rsidR="00837174" w:rsidRPr="00837174">
        <w:rPr>
          <w:rFonts w:ascii="Garamond" w:eastAsia="Calibri" w:hAnsi="Garamond"/>
          <w:color w:val="000000"/>
          <w:sz w:val="24"/>
          <w:szCs w:val="24"/>
        </w:rPr>
        <w:t xml:space="preserve"> and Maxentian legislation</w:t>
      </w:r>
      <w:r w:rsidR="00BC6F85">
        <w:rPr>
          <w:rFonts w:ascii="Garamond" w:eastAsia="Calibri" w:hAnsi="Garamond"/>
          <w:color w:val="000000"/>
          <w:sz w:val="24"/>
          <w:szCs w:val="24"/>
        </w:rPr>
        <w:t>, University of Sydney</w:t>
      </w:r>
      <w:r w:rsidR="00837174" w:rsidRPr="00837174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0A2BDF">
        <w:rPr>
          <w:rFonts w:ascii="Garamond" w:eastAsia="Calibri" w:hAnsi="Garamond"/>
          <w:color w:val="000000"/>
          <w:sz w:val="24"/>
          <w:szCs w:val="24"/>
        </w:rPr>
        <w:t>(Zoom)</w:t>
      </w:r>
    </w:p>
    <w:p w14:paraId="099872B7" w14:textId="218826BF" w:rsidR="00D030B3" w:rsidRDefault="00D030B3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2021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9D079F">
        <w:rPr>
          <w:rFonts w:ascii="Garamond" w:eastAsia="Calibri" w:hAnsi="Garamond"/>
          <w:color w:val="000000"/>
          <w:sz w:val="24"/>
          <w:szCs w:val="24"/>
        </w:rPr>
        <w:t>“</w:t>
      </w:r>
      <w:r w:rsidR="009D079F" w:rsidRPr="009D079F">
        <w:rPr>
          <w:rFonts w:ascii="Garamond" w:eastAsia="Calibri" w:hAnsi="Garamond"/>
          <w:color w:val="000000"/>
          <w:sz w:val="24"/>
          <w:szCs w:val="24"/>
        </w:rPr>
        <w:t>Eastern-Roman Social Assemblages &amp; the History of Christianity</w:t>
      </w:r>
      <w:r w:rsidR="009D079F">
        <w:rPr>
          <w:rFonts w:ascii="Garamond" w:eastAsia="Calibri" w:hAnsi="Garamond"/>
          <w:color w:val="000000"/>
          <w:sz w:val="24"/>
          <w:szCs w:val="24"/>
        </w:rPr>
        <w:t>,” Dean’s Invited Lecture, Cal Poly Pomona (Zoom)</w:t>
      </w:r>
    </w:p>
    <w:p w14:paraId="7A32B428" w14:textId="0DE44785" w:rsidR="00B84EC6" w:rsidRPr="00B84EC6" w:rsidRDefault="00B84EC6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B84EC6">
        <w:rPr>
          <w:rFonts w:ascii="Garamond" w:eastAsia="Calibri" w:hAnsi="Garamond"/>
          <w:color w:val="000000"/>
          <w:sz w:val="24"/>
          <w:szCs w:val="24"/>
        </w:rPr>
        <w:t>2021</w:t>
      </w:r>
      <w:r w:rsidRPr="00B84EC6">
        <w:rPr>
          <w:rFonts w:ascii="Garamond" w:eastAsia="Calibri" w:hAnsi="Garamond"/>
          <w:color w:val="000000"/>
          <w:sz w:val="24"/>
          <w:szCs w:val="24"/>
        </w:rPr>
        <w:tab/>
        <w:t xml:space="preserve">“Origen’s Education, Mediterranean Circuitry, Roman Supremacy: Caesarea’s Built Environment and Eusebius’ Social World,” for </w:t>
      </w:r>
      <w:r>
        <w:rPr>
          <w:rFonts w:ascii="Garamond" w:eastAsia="Calibri" w:hAnsi="Garamond"/>
          <w:color w:val="000000"/>
          <w:sz w:val="24"/>
          <w:szCs w:val="24"/>
        </w:rPr>
        <w:t>Historical</w:t>
      </w:r>
      <w:r w:rsidRPr="00B84EC6">
        <w:rPr>
          <w:rFonts w:ascii="Garamond" w:eastAsia="Calibri" w:hAnsi="Garamond"/>
          <w:color w:val="000000"/>
          <w:sz w:val="24"/>
          <w:szCs w:val="24"/>
        </w:rPr>
        <w:t xml:space="preserve"> Seminar, Dep</w:t>
      </w:r>
      <w:r>
        <w:rPr>
          <w:rFonts w:ascii="Garamond" w:eastAsia="Calibri" w:hAnsi="Garamond"/>
          <w:color w:val="000000"/>
          <w:sz w:val="24"/>
          <w:szCs w:val="24"/>
        </w:rPr>
        <w:t>artment of Ancient History</w:t>
      </w:r>
      <w:r w:rsidRPr="00B84EC6">
        <w:rPr>
          <w:rFonts w:ascii="Garamond" w:eastAsia="Calibri" w:hAnsi="Garamond"/>
          <w:color w:val="000000"/>
          <w:sz w:val="24"/>
          <w:szCs w:val="24"/>
        </w:rPr>
        <w:t>, University of Frankfurt</w:t>
      </w:r>
      <w:r>
        <w:rPr>
          <w:rFonts w:ascii="Garamond" w:eastAsia="Calibri" w:hAnsi="Garamond"/>
          <w:color w:val="000000"/>
          <w:sz w:val="24"/>
          <w:szCs w:val="24"/>
        </w:rPr>
        <w:t xml:space="preserve"> (Zoom)</w:t>
      </w:r>
    </w:p>
    <w:p w14:paraId="53591F5D" w14:textId="77777777" w:rsidR="00BD6A1B" w:rsidRDefault="00BD6A1B" w:rsidP="00BD6A1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2021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031FDC">
        <w:rPr>
          <w:rFonts w:ascii="Garamond" w:eastAsia="Calibri" w:hAnsi="Garamond"/>
          <w:color w:val="000000"/>
          <w:sz w:val="24"/>
          <w:szCs w:val="24"/>
        </w:rPr>
        <w:t xml:space="preserve">The Division of Time in Eusebius’ </w:t>
      </w:r>
      <w:r w:rsidRPr="00031FDC"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>
        <w:rPr>
          <w:rFonts w:ascii="Garamond" w:eastAsia="Calibri" w:hAnsi="Garamond"/>
          <w:color w:val="000000"/>
          <w:sz w:val="24"/>
          <w:szCs w:val="24"/>
        </w:rPr>
        <w:t>,” Friends of Ancient History Semi-Annual Meeting (Zoom conference)</w:t>
      </w:r>
    </w:p>
    <w:p w14:paraId="5FDAE555" w14:textId="5D43E958" w:rsidR="00456415" w:rsidRDefault="00456415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2020</w:t>
      </w:r>
      <w:r>
        <w:rPr>
          <w:rFonts w:ascii="Garamond" w:eastAsia="Calibri" w:hAnsi="Garamond"/>
          <w:color w:val="000000"/>
          <w:sz w:val="24"/>
          <w:szCs w:val="24"/>
        </w:rPr>
        <w:tab/>
        <w:t xml:space="preserve">“Multiple Temporalities </w:t>
      </w:r>
      <w:r w:rsidR="007E3383">
        <w:rPr>
          <w:rFonts w:ascii="Garamond" w:eastAsia="Calibri" w:hAnsi="Garamond"/>
          <w:color w:val="000000"/>
          <w:sz w:val="24"/>
          <w:szCs w:val="24"/>
        </w:rPr>
        <w:t>&amp;</w:t>
      </w:r>
      <w:r>
        <w:rPr>
          <w:rFonts w:ascii="Garamond" w:eastAsia="Calibri" w:hAnsi="Garamond"/>
          <w:color w:val="000000"/>
          <w:sz w:val="24"/>
          <w:szCs w:val="24"/>
        </w:rPr>
        <w:t xml:space="preserve"> Narrative Modulation in Eusebius’ </w:t>
      </w:r>
      <w:r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>
        <w:rPr>
          <w:rFonts w:ascii="Garamond" w:eastAsia="Calibri" w:hAnsi="Garamond"/>
          <w:color w:val="000000"/>
          <w:sz w:val="24"/>
          <w:szCs w:val="24"/>
        </w:rPr>
        <w:t>,” Westar Institute (</w:t>
      </w:r>
      <w:r w:rsidR="00385D7E">
        <w:rPr>
          <w:rFonts w:ascii="Garamond" w:eastAsia="Calibri" w:hAnsi="Garamond"/>
          <w:color w:val="000000"/>
          <w:sz w:val="24"/>
          <w:szCs w:val="24"/>
        </w:rPr>
        <w:t>Zoom</w:t>
      </w:r>
      <w:r>
        <w:rPr>
          <w:rFonts w:ascii="Garamond" w:eastAsia="Calibri" w:hAnsi="Garamond"/>
          <w:color w:val="000000"/>
          <w:sz w:val="24"/>
          <w:szCs w:val="24"/>
        </w:rPr>
        <w:t>)</w:t>
      </w:r>
    </w:p>
    <w:p w14:paraId="347EC5AF" w14:textId="08BA1AA7" w:rsidR="00B42303" w:rsidRDefault="00B42303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2020</w:t>
      </w:r>
      <w:r>
        <w:rPr>
          <w:rFonts w:ascii="Garamond" w:eastAsia="Calibri" w:hAnsi="Garamond"/>
          <w:color w:val="000000"/>
          <w:sz w:val="24"/>
          <w:szCs w:val="24"/>
        </w:rPr>
        <w:tab/>
        <w:t xml:space="preserve">“Christians </w:t>
      </w:r>
      <w:r w:rsidR="009F4D7C">
        <w:rPr>
          <w:rFonts w:ascii="Garamond" w:eastAsia="Calibri" w:hAnsi="Garamond"/>
          <w:color w:val="000000"/>
          <w:sz w:val="24"/>
          <w:szCs w:val="24"/>
        </w:rPr>
        <w:t>as Roman Philosophers in the First Church History,</w:t>
      </w:r>
      <w:r>
        <w:rPr>
          <w:rFonts w:ascii="Garamond" w:eastAsia="Calibri" w:hAnsi="Garamond"/>
          <w:color w:val="000000"/>
          <w:sz w:val="24"/>
          <w:szCs w:val="24"/>
        </w:rPr>
        <w:t>”</w:t>
      </w:r>
      <w:r w:rsidR="009F4D7C">
        <w:rPr>
          <w:rFonts w:ascii="Garamond" w:eastAsia="Calibri" w:hAnsi="Garamond"/>
          <w:color w:val="000000"/>
          <w:sz w:val="24"/>
          <w:szCs w:val="24"/>
        </w:rPr>
        <w:t xml:space="preserve"> Dean’s Invited Lecture, Cal Poly Pomona</w:t>
      </w:r>
      <w:r w:rsidR="000A5702">
        <w:rPr>
          <w:rFonts w:ascii="Garamond" w:eastAsia="Calibri" w:hAnsi="Garamond"/>
          <w:color w:val="000000"/>
          <w:sz w:val="24"/>
          <w:szCs w:val="24"/>
        </w:rPr>
        <w:t xml:space="preserve"> (Zoom)</w:t>
      </w:r>
    </w:p>
    <w:p w14:paraId="56D2CB00" w14:textId="77777777" w:rsidR="00BD6A1B" w:rsidRDefault="00BD6A1B" w:rsidP="00BD6A1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2018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F66E8F">
        <w:rPr>
          <w:rFonts w:ascii="Garamond" w:eastAsia="Calibri" w:hAnsi="Garamond"/>
          <w:color w:val="000000"/>
          <w:sz w:val="24"/>
          <w:szCs w:val="24"/>
        </w:rPr>
        <w:t>Scaffolding a Memory of Persecution Across the Second-Century Roman Empire</w:t>
      </w:r>
      <w:r>
        <w:rPr>
          <w:rFonts w:ascii="Garamond" w:eastAsia="Calibri" w:hAnsi="Garamond"/>
          <w:color w:val="000000"/>
          <w:sz w:val="24"/>
          <w:szCs w:val="24"/>
        </w:rPr>
        <w:t>,” Friends of Ancient History Semi-Annual Meeting, Riverside, CA</w:t>
      </w:r>
    </w:p>
    <w:p w14:paraId="37DBEE70" w14:textId="6A114B33" w:rsidR="000D4A84" w:rsidRDefault="000D4A8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lastRenderedPageBreak/>
        <w:t>2017</w:t>
      </w:r>
      <w:r>
        <w:rPr>
          <w:rFonts w:ascii="Garamond" w:eastAsia="Calibri" w:hAnsi="Garamond"/>
          <w:color w:val="000000"/>
          <w:sz w:val="24"/>
          <w:szCs w:val="24"/>
        </w:rPr>
        <w:tab/>
        <w:t>“‘Christians to the Lions?’ Evidence, Mythology, and the Persecution of the Church,” Ball State University</w:t>
      </w:r>
    </w:p>
    <w:p w14:paraId="0B570B0B" w14:textId="5CD3A818" w:rsidR="00596C44" w:rsidRDefault="00596C44" w:rsidP="00360AAB">
      <w:pPr>
        <w:autoSpaceDE w:val="0"/>
        <w:autoSpaceDN w:val="0"/>
        <w:adjustRightInd w:val="0"/>
        <w:ind w:left="1440" w:right="9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2016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 xml:space="preserve">“Second-Century Martyrdom Discourse and the Fragments of </w:t>
      </w:r>
      <w:proofErr w:type="spellStart"/>
      <w:r w:rsidRPr="00E32F7E">
        <w:rPr>
          <w:rFonts w:ascii="Garamond" w:eastAsia="Calibri" w:hAnsi="Garamond"/>
          <w:color w:val="000000"/>
          <w:sz w:val="24"/>
          <w:szCs w:val="24"/>
        </w:rPr>
        <w:t>Hegesippus</w:t>
      </w:r>
      <w:proofErr w:type="spellEnd"/>
      <w:r w:rsidRPr="00E32F7E">
        <w:rPr>
          <w:rFonts w:ascii="Garamond" w:eastAsia="Calibri" w:hAnsi="Garamond"/>
          <w:color w:val="000000"/>
          <w:sz w:val="24"/>
          <w:szCs w:val="24"/>
        </w:rPr>
        <w:t xml:space="preserve">,” </w:t>
      </w:r>
      <w:r w:rsidR="00773084">
        <w:rPr>
          <w:rFonts w:ascii="Garamond" w:eastAsia="Calibri" w:hAnsi="Garamond"/>
          <w:color w:val="000000"/>
          <w:sz w:val="24"/>
          <w:szCs w:val="24"/>
        </w:rPr>
        <w:t xml:space="preserve">Vandalia Conference, </w:t>
      </w:r>
      <w:r w:rsidRPr="00E32F7E">
        <w:rPr>
          <w:rFonts w:ascii="Garamond" w:eastAsia="Calibri" w:hAnsi="Garamond"/>
          <w:color w:val="000000"/>
          <w:sz w:val="24"/>
          <w:szCs w:val="24"/>
        </w:rPr>
        <w:t>Indiana University</w:t>
      </w:r>
    </w:p>
    <w:p w14:paraId="254F5BFF" w14:textId="17C0685F" w:rsidR="00596C44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2013 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“Syncretism and Empire: Early Christianity in Italy,” Santa Clara University</w:t>
      </w:r>
    </w:p>
    <w:p w14:paraId="3E0D198F" w14:textId="77777777" w:rsidR="00963122" w:rsidRPr="00E32F7E" w:rsidRDefault="00963122" w:rsidP="00963122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2010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 xml:space="preserve">“Intellectuals, Empire, and the Semiotics of Connectivity in Eusebius’ </w:t>
      </w:r>
      <w:r w:rsidRPr="00E32F7E">
        <w:rPr>
          <w:rFonts w:ascii="Garamond" w:eastAsia="Calibri" w:hAnsi="Garamond"/>
          <w:i/>
          <w:color w:val="000000"/>
          <w:sz w:val="24"/>
          <w:szCs w:val="24"/>
        </w:rPr>
        <w:t>Ecclesiastical History</w:t>
      </w:r>
      <w:r w:rsidRPr="00E32F7E">
        <w:rPr>
          <w:rFonts w:ascii="Garamond" w:eastAsia="Calibri" w:hAnsi="Garamond"/>
          <w:color w:val="000000"/>
          <w:sz w:val="24"/>
          <w:szCs w:val="24"/>
        </w:rPr>
        <w:t>,” Work in Progress Group, OIKOS/Impact of Empire Working Group, Nijmegen</w:t>
      </w:r>
    </w:p>
    <w:p w14:paraId="7089058C" w14:textId="199E4C80" w:rsidR="00596C44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53A6C9BD" w14:textId="217531E0" w:rsidR="00596C44" w:rsidRPr="0039352C" w:rsidRDefault="0039352C" w:rsidP="00360AAB">
      <w:pPr>
        <w:pStyle w:val="Heading1"/>
        <w:spacing w:before="0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Conference Activity</w:t>
      </w:r>
    </w:p>
    <w:p w14:paraId="4096377E" w14:textId="77777777" w:rsidR="00596C44" w:rsidRPr="00E32F7E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color w:val="808080"/>
          <w:sz w:val="24"/>
          <w:szCs w:val="24"/>
        </w:rPr>
      </w:pPr>
    </w:p>
    <w:p w14:paraId="5DDBC2D3" w14:textId="48EAA8EB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Conference </w:t>
      </w:r>
      <w:r w:rsidR="00385D7E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Co-</w:t>
      </w: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Organizing</w:t>
      </w:r>
      <w:r w:rsidR="00385D7E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 </w:t>
      </w:r>
    </w:p>
    <w:p w14:paraId="52CE01A0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color w:val="000000"/>
          <w:sz w:val="24"/>
          <w:szCs w:val="24"/>
        </w:rPr>
      </w:pPr>
    </w:p>
    <w:p w14:paraId="30F67D75" w14:textId="30EEA9E0" w:rsidR="0011023E" w:rsidRDefault="0011023E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2023</w:t>
      </w:r>
      <w:r>
        <w:rPr>
          <w:rFonts w:ascii="Garamond" w:eastAsia="Calibri" w:hAnsi="Garamond"/>
          <w:color w:val="000000"/>
          <w:sz w:val="24"/>
          <w:szCs w:val="24"/>
        </w:rPr>
        <w:tab/>
        <w:t>Steering Committee, Shifting Frontiers in Late Antiquity</w:t>
      </w:r>
      <w:r w:rsidR="006139AF">
        <w:rPr>
          <w:rFonts w:ascii="Garamond" w:eastAsia="Calibri" w:hAnsi="Garamond"/>
          <w:color w:val="000000"/>
          <w:sz w:val="24"/>
          <w:szCs w:val="24"/>
        </w:rPr>
        <w:t xml:space="preserve"> (Santa Barbara)</w:t>
      </w:r>
    </w:p>
    <w:p w14:paraId="6AB84A91" w14:textId="3E8FE2A4" w:rsidR="0093661A" w:rsidRDefault="0093661A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2021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>
        <w:rPr>
          <w:rFonts w:ascii="Garamond" w:eastAsia="Calibri" w:hAnsi="Garamond"/>
          <w:bCs/>
          <w:color w:val="000000"/>
          <w:sz w:val="24"/>
          <w:szCs w:val="24"/>
        </w:rPr>
        <w:t>Tracing Christians in Global Late Antiquit</w:t>
      </w:r>
      <w:r w:rsidR="00385D7E">
        <w:rPr>
          <w:rFonts w:ascii="Garamond" w:eastAsia="Calibri" w:hAnsi="Garamond"/>
          <w:bCs/>
          <w:color w:val="000000"/>
          <w:sz w:val="24"/>
          <w:szCs w:val="24"/>
        </w:rPr>
        <w:t>y</w:t>
      </w:r>
      <w:r>
        <w:rPr>
          <w:rFonts w:ascii="Garamond" w:eastAsia="Calibri" w:hAnsi="Garamond"/>
          <w:bCs/>
          <w:color w:val="000000"/>
          <w:sz w:val="24"/>
          <w:szCs w:val="24"/>
        </w:rPr>
        <w:t xml:space="preserve"> (Zoom)</w:t>
      </w:r>
    </w:p>
    <w:p w14:paraId="44214352" w14:textId="2FDDCAC2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Connected Worlds: New Approaches across Pre-Modern Studies (Berkeley)</w:t>
      </w:r>
    </w:p>
    <w:p w14:paraId="4B2085B8" w14:textId="77777777" w:rsidR="00596C44" w:rsidRPr="00E32F7E" w:rsidRDefault="00596C44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2008 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Local Identities in the Ancient Mediterranean (Berkeley)</w:t>
      </w:r>
    </w:p>
    <w:p w14:paraId="39B6B105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color w:val="000000"/>
          <w:sz w:val="24"/>
          <w:szCs w:val="24"/>
        </w:rPr>
      </w:pPr>
    </w:p>
    <w:p w14:paraId="30B1EA1A" w14:textId="58EA40B1" w:rsidR="002D6F29" w:rsidRPr="00A95AC8" w:rsidRDefault="002D6F29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Conference Panel Organizing</w:t>
      </w:r>
    </w:p>
    <w:p w14:paraId="346EC6C1" w14:textId="77777777" w:rsidR="002D6F29" w:rsidRDefault="002D6F29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18CBB5C1" w14:textId="77777777" w:rsidR="002D6F29" w:rsidRPr="002D6F29" w:rsidRDefault="002D6F29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2018</w:t>
      </w:r>
      <w:r>
        <w:rPr>
          <w:rFonts w:ascii="Garamond" w:eastAsia="Calibri" w:hAnsi="Garamond"/>
          <w:color w:val="000000"/>
          <w:sz w:val="24"/>
          <w:szCs w:val="24"/>
        </w:rPr>
        <w:tab/>
        <w:t>The Demonic and its Environments (North American Patristics Society Annual Meeting, Chicago)</w:t>
      </w:r>
    </w:p>
    <w:p w14:paraId="5A086635" w14:textId="77777777" w:rsidR="002D6F29" w:rsidRDefault="002D6F29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0F45E8D5" w14:textId="56EB584C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Conference Papers </w:t>
      </w:r>
      <w:r w:rsidR="00385D7E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(accepted abstracts)</w:t>
      </w:r>
    </w:p>
    <w:p w14:paraId="0801E43C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</w:p>
    <w:p w14:paraId="54E48A36" w14:textId="2CDB6E78" w:rsidR="00957B39" w:rsidRDefault="00957B39" w:rsidP="00EE59F8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2025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Pr="00957B39">
        <w:rPr>
          <w:rFonts w:ascii="Garamond" w:eastAsia="Calibri" w:hAnsi="Garamond"/>
          <w:color w:val="000000"/>
          <w:sz w:val="24"/>
          <w:szCs w:val="24"/>
        </w:rPr>
        <w:t>“Eusebius’s Social Network and Anti-Hellenic Historiography in the Roman Middle East</w:t>
      </w:r>
      <w:r>
        <w:rPr>
          <w:rFonts w:ascii="Garamond" w:eastAsia="Calibri" w:hAnsi="Garamond"/>
          <w:color w:val="000000"/>
          <w:sz w:val="24"/>
          <w:szCs w:val="24"/>
        </w:rPr>
        <w:t>,</w:t>
      </w:r>
      <w:r w:rsidRPr="00957B39">
        <w:rPr>
          <w:rFonts w:ascii="Garamond" w:eastAsia="Calibri" w:hAnsi="Garamond"/>
          <w:color w:val="000000"/>
          <w:sz w:val="24"/>
          <w:szCs w:val="24"/>
        </w:rPr>
        <w:t>”</w:t>
      </w:r>
      <w:r>
        <w:rPr>
          <w:rFonts w:ascii="Garamond" w:eastAsia="Calibri" w:hAnsi="Garamond"/>
          <w:color w:val="000000"/>
          <w:sz w:val="24"/>
          <w:szCs w:val="24"/>
        </w:rPr>
        <w:t xml:space="preserve"> Association for Ancient Historians, Cincinnati</w:t>
      </w:r>
    </w:p>
    <w:p w14:paraId="357766C7" w14:textId="7E1709EB" w:rsidR="00FB57DC" w:rsidRDefault="00FB57DC" w:rsidP="00EE59F8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2024</w:t>
      </w:r>
      <w:r w:rsidR="00F70CCF"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="00F70CCF" w:rsidRPr="00F70CCF">
        <w:rPr>
          <w:rFonts w:ascii="Garamond" w:eastAsia="Calibri" w:hAnsi="Garamond"/>
          <w:color w:val="000000"/>
          <w:sz w:val="24"/>
          <w:szCs w:val="24"/>
        </w:rPr>
        <w:t xml:space="preserve">New Evidence on the Composition of Eusebius’ </w:t>
      </w:r>
      <w:r w:rsidR="00F70CCF" w:rsidRPr="00F70CCF"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 w:rsidR="00F70CCF">
        <w:rPr>
          <w:rFonts w:ascii="Garamond" w:eastAsia="Calibri" w:hAnsi="Garamond"/>
          <w:color w:val="000000"/>
          <w:sz w:val="24"/>
          <w:szCs w:val="24"/>
        </w:rPr>
        <w:t>,” North American Patristics Society Annual Meeting, Chicago</w:t>
      </w:r>
    </w:p>
    <w:p w14:paraId="7B8A59B2" w14:textId="6E3D01B5" w:rsidR="00152E57" w:rsidRDefault="00152E57" w:rsidP="00EE59F8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2024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="00EE59F8" w:rsidRPr="00EE59F8">
        <w:rPr>
          <w:rFonts w:ascii="Garamond" w:eastAsia="Calibri" w:hAnsi="Garamond"/>
          <w:color w:val="000000"/>
          <w:sz w:val="24"/>
          <w:szCs w:val="24"/>
        </w:rPr>
        <w:t>From Colonizing Rome to Roman Colonization:</w:t>
      </w:r>
      <w:r w:rsidR="00EE59F8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EE59F8" w:rsidRPr="00EE59F8">
        <w:rPr>
          <w:rFonts w:ascii="Garamond" w:eastAsia="Calibri" w:hAnsi="Garamond"/>
          <w:color w:val="000000"/>
          <w:sz w:val="24"/>
          <w:szCs w:val="24"/>
        </w:rPr>
        <w:t>Eusebius</w:t>
      </w:r>
      <w:r w:rsidR="00260878">
        <w:rPr>
          <w:rFonts w:ascii="Garamond" w:eastAsia="Calibri" w:hAnsi="Garamond"/>
          <w:color w:val="000000"/>
          <w:sz w:val="24"/>
          <w:szCs w:val="24"/>
        </w:rPr>
        <w:t>’</w:t>
      </w:r>
      <w:r w:rsidR="00EE59F8" w:rsidRPr="00EE59F8">
        <w:rPr>
          <w:rFonts w:ascii="Garamond" w:eastAsia="Calibri" w:hAnsi="Garamond"/>
          <w:color w:val="000000"/>
          <w:sz w:val="24"/>
          <w:szCs w:val="24"/>
        </w:rPr>
        <w:t xml:space="preserve"> and Bede</w:t>
      </w:r>
      <w:r w:rsidR="00260878">
        <w:rPr>
          <w:rFonts w:ascii="Garamond" w:eastAsia="Calibri" w:hAnsi="Garamond"/>
          <w:color w:val="000000"/>
          <w:sz w:val="24"/>
          <w:szCs w:val="24"/>
        </w:rPr>
        <w:t>’</w:t>
      </w:r>
      <w:r w:rsidR="00EE59F8" w:rsidRPr="00EE59F8">
        <w:rPr>
          <w:rFonts w:ascii="Garamond" w:eastAsia="Calibri" w:hAnsi="Garamond"/>
          <w:color w:val="000000"/>
          <w:sz w:val="24"/>
          <w:szCs w:val="24"/>
        </w:rPr>
        <w:t>s Receptions of Christian Mission</w:t>
      </w:r>
      <w:r w:rsidR="00EE59F8">
        <w:rPr>
          <w:rFonts w:ascii="Garamond" w:eastAsia="Calibri" w:hAnsi="Garamond"/>
          <w:color w:val="000000"/>
          <w:sz w:val="24"/>
          <w:szCs w:val="24"/>
        </w:rPr>
        <w:t>,</w:t>
      </w:r>
      <w:r>
        <w:rPr>
          <w:rFonts w:ascii="Garamond" w:eastAsia="Calibri" w:hAnsi="Garamond"/>
          <w:color w:val="000000"/>
          <w:sz w:val="24"/>
          <w:szCs w:val="24"/>
        </w:rPr>
        <w:t>”</w:t>
      </w:r>
      <w:r w:rsidR="00EE59F8">
        <w:rPr>
          <w:rFonts w:ascii="Garamond" w:eastAsia="Calibri" w:hAnsi="Garamond"/>
          <w:color w:val="000000"/>
          <w:sz w:val="24"/>
          <w:szCs w:val="24"/>
        </w:rPr>
        <w:t xml:space="preserve"> American Society for Church History Annual Meeting (</w:t>
      </w:r>
      <w:r w:rsidR="00F82580">
        <w:rPr>
          <w:rFonts w:ascii="Garamond" w:eastAsia="Calibri" w:hAnsi="Garamond"/>
          <w:color w:val="000000"/>
          <w:sz w:val="24"/>
          <w:szCs w:val="24"/>
        </w:rPr>
        <w:t>San Francisco)</w:t>
      </w:r>
    </w:p>
    <w:p w14:paraId="143CBDF4" w14:textId="112FFD7B" w:rsidR="00422B94" w:rsidRDefault="00422B94" w:rsidP="00427112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2023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427112">
        <w:rPr>
          <w:rFonts w:ascii="Garamond" w:eastAsia="Calibri" w:hAnsi="Garamond"/>
          <w:color w:val="000000"/>
          <w:sz w:val="24"/>
          <w:szCs w:val="24"/>
        </w:rPr>
        <w:t>“</w:t>
      </w:r>
      <w:r w:rsidR="00427112" w:rsidRPr="00427112">
        <w:rPr>
          <w:rFonts w:ascii="Garamond" w:eastAsia="Calibri" w:hAnsi="Garamond"/>
          <w:color w:val="000000"/>
          <w:sz w:val="24"/>
          <w:szCs w:val="24"/>
        </w:rPr>
        <w:t>Pretentious Greeks, Distant Romans: Oppositional Identities in the Roman Levant, ca. 100-350 CE</w:t>
      </w:r>
      <w:r w:rsidR="009206EA">
        <w:rPr>
          <w:rFonts w:ascii="Garamond" w:eastAsia="Calibri" w:hAnsi="Garamond"/>
          <w:color w:val="000000"/>
          <w:sz w:val="24"/>
          <w:szCs w:val="24"/>
        </w:rPr>
        <w:t>,</w:t>
      </w:r>
      <w:r w:rsidR="00427112">
        <w:rPr>
          <w:rFonts w:ascii="Garamond" w:eastAsia="Calibri" w:hAnsi="Garamond"/>
          <w:color w:val="000000"/>
          <w:sz w:val="24"/>
          <w:szCs w:val="24"/>
        </w:rPr>
        <w:t>”</w:t>
      </w:r>
      <w:r w:rsidR="009206EA">
        <w:rPr>
          <w:rFonts w:ascii="Garamond" w:eastAsia="Calibri" w:hAnsi="Garamond"/>
          <w:color w:val="000000"/>
          <w:sz w:val="24"/>
          <w:szCs w:val="24"/>
        </w:rPr>
        <w:t xml:space="preserve"> Shifting Frontiers in Late Antiquity 15</w:t>
      </w:r>
      <w:r w:rsidR="00AF5A80">
        <w:rPr>
          <w:rFonts w:ascii="Garamond" w:eastAsia="Calibri" w:hAnsi="Garamond"/>
          <w:color w:val="000000"/>
          <w:sz w:val="24"/>
          <w:szCs w:val="24"/>
        </w:rPr>
        <w:t xml:space="preserve">, </w:t>
      </w:r>
      <w:r w:rsidR="009206EA">
        <w:rPr>
          <w:rFonts w:ascii="Garamond" w:eastAsia="Calibri" w:hAnsi="Garamond"/>
          <w:color w:val="000000"/>
          <w:sz w:val="24"/>
          <w:szCs w:val="24"/>
        </w:rPr>
        <w:t>Santa Barbara</w:t>
      </w:r>
    </w:p>
    <w:p w14:paraId="1DDA1AE3" w14:textId="6656076C" w:rsidR="009148DC" w:rsidRPr="00873A98" w:rsidRDefault="009148DC" w:rsidP="00736595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2023</w:t>
      </w:r>
      <w:r>
        <w:rPr>
          <w:rFonts w:ascii="Garamond" w:eastAsia="Calibri" w:hAnsi="Garamond"/>
          <w:color w:val="000000"/>
          <w:sz w:val="24"/>
          <w:szCs w:val="24"/>
        </w:rPr>
        <w:tab/>
        <w:t xml:space="preserve">“On the Fourth-Century Reception of Eusebius’ </w:t>
      </w:r>
      <w:r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>
        <w:rPr>
          <w:rFonts w:ascii="Garamond" w:eastAsia="Calibri" w:hAnsi="Garamond"/>
          <w:color w:val="000000"/>
          <w:sz w:val="24"/>
          <w:szCs w:val="24"/>
        </w:rPr>
        <w:t xml:space="preserve">,” Response to Michael Hollerich, </w:t>
      </w:r>
      <w:r w:rsidR="00873A98" w:rsidRPr="00873A98">
        <w:rPr>
          <w:rFonts w:ascii="Garamond" w:eastAsia="Calibri" w:hAnsi="Garamond"/>
          <w:i/>
          <w:iCs/>
          <w:color w:val="000000"/>
          <w:sz w:val="24"/>
          <w:szCs w:val="24"/>
        </w:rPr>
        <w:t>Making Christian History: Eusebius of Caesarea and His Readers</w:t>
      </w:r>
      <w:r w:rsidR="00873A98">
        <w:rPr>
          <w:rFonts w:ascii="Garamond" w:eastAsia="Calibri" w:hAnsi="Garamond"/>
          <w:i/>
          <w:iCs/>
          <w:color w:val="000000"/>
          <w:sz w:val="24"/>
          <w:szCs w:val="24"/>
        </w:rPr>
        <w:t xml:space="preserve"> </w:t>
      </w:r>
      <w:r w:rsidR="00873A98">
        <w:rPr>
          <w:rFonts w:ascii="Garamond" w:eastAsia="Calibri" w:hAnsi="Garamond"/>
          <w:color w:val="000000"/>
          <w:sz w:val="24"/>
          <w:szCs w:val="24"/>
        </w:rPr>
        <w:t xml:space="preserve">(Oakland, 2021), at </w:t>
      </w:r>
      <w:r w:rsidR="00F82580">
        <w:rPr>
          <w:rFonts w:ascii="Garamond" w:eastAsia="Calibri" w:hAnsi="Garamond"/>
          <w:color w:val="000000"/>
          <w:sz w:val="24"/>
          <w:szCs w:val="24"/>
        </w:rPr>
        <w:t xml:space="preserve">the </w:t>
      </w:r>
      <w:r w:rsidR="00873A98">
        <w:rPr>
          <w:rFonts w:ascii="Garamond" w:eastAsia="Calibri" w:hAnsi="Garamond"/>
          <w:color w:val="000000"/>
          <w:sz w:val="24"/>
          <w:szCs w:val="24"/>
        </w:rPr>
        <w:t>American Society for Church History Annual Meeting, Philadelphia</w:t>
      </w:r>
      <w:r w:rsidR="00F82580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873A98">
        <w:rPr>
          <w:rFonts w:ascii="Garamond" w:eastAsia="Calibri" w:hAnsi="Garamond"/>
          <w:color w:val="000000"/>
          <w:sz w:val="24"/>
          <w:szCs w:val="24"/>
        </w:rPr>
        <w:t>(delivered via Zoom)</w:t>
      </w:r>
    </w:p>
    <w:p w14:paraId="4490C736" w14:textId="3F50E7D1" w:rsidR="0048214E" w:rsidRPr="000F524C" w:rsidRDefault="0048214E" w:rsidP="00736595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2022</w:t>
      </w:r>
      <w:r w:rsidR="000F524C">
        <w:rPr>
          <w:rFonts w:ascii="Garamond" w:eastAsia="Calibri" w:hAnsi="Garamond"/>
          <w:color w:val="000000"/>
          <w:sz w:val="24"/>
          <w:szCs w:val="24"/>
        </w:rPr>
        <w:tab/>
        <w:t xml:space="preserve">“Origen the Ordinary? Exemplarity and Exceptionality in Book 6 of Eusebius’ </w:t>
      </w:r>
      <w:r w:rsidR="000F524C"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 w:rsidR="000F524C">
        <w:rPr>
          <w:rFonts w:ascii="Garamond" w:eastAsia="Calibri" w:hAnsi="Garamond"/>
          <w:color w:val="000000"/>
          <w:sz w:val="24"/>
          <w:szCs w:val="24"/>
        </w:rPr>
        <w:t xml:space="preserve">,” at Historiography and Life Writing in the Late Antique World </w:t>
      </w:r>
      <w:r w:rsidR="0019267E">
        <w:rPr>
          <w:rFonts w:ascii="Garamond" w:eastAsia="Calibri" w:hAnsi="Garamond"/>
          <w:color w:val="000000"/>
          <w:sz w:val="24"/>
          <w:szCs w:val="24"/>
        </w:rPr>
        <w:t>C</w:t>
      </w:r>
      <w:r w:rsidR="000F524C">
        <w:rPr>
          <w:rFonts w:ascii="Garamond" w:eastAsia="Calibri" w:hAnsi="Garamond"/>
          <w:color w:val="000000"/>
          <w:sz w:val="24"/>
          <w:szCs w:val="24"/>
        </w:rPr>
        <w:t>onference, University of London (MS Teams conference)</w:t>
      </w:r>
    </w:p>
    <w:p w14:paraId="1996BCE2" w14:textId="5414FF3E" w:rsidR="00D423AC" w:rsidRPr="00736595" w:rsidRDefault="00D423AC" w:rsidP="00736595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2022</w:t>
      </w:r>
      <w:r w:rsidR="00736595">
        <w:rPr>
          <w:rFonts w:ascii="Garamond" w:eastAsia="Calibri" w:hAnsi="Garamond"/>
          <w:color w:val="000000"/>
          <w:sz w:val="24"/>
          <w:szCs w:val="24"/>
        </w:rPr>
        <w:tab/>
      </w:r>
      <w:r w:rsidR="00736595" w:rsidRPr="00736595">
        <w:rPr>
          <w:rFonts w:ascii="Garamond" w:eastAsia="Calibri" w:hAnsi="Garamond"/>
          <w:color w:val="000000"/>
          <w:sz w:val="24"/>
          <w:szCs w:val="24"/>
        </w:rPr>
        <w:t>“</w:t>
      </w:r>
      <w:r w:rsidR="00736595">
        <w:rPr>
          <w:rFonts w:ascii="Garamond" w:eastAsia="Calibri" w:hAnsi="Garamond"/>
          <w:color w:val="000000"/>
          <w:sz w:val="24"/>
          <w:szCs w:val="24"/>
        </w:rPr>
        <w:t>‘</w:t>
      </w:r>
      <w:r w:rsidR="00736595" w:rsidRPr="00736595">
        <w:rPr>
          <w:rFonts w:ascii="Garamond" w:eastAsia="Calibri" w:hAnsi="Garamond"/>
          <w:color w:val="000000"/>
          <w:sz w:val="24"/>
          <w:szCs w:val="24"/>
        </w:rPr>
        <w:t>Culling flowers from the meadows of discourse</w:t>
      </w:r>
      <w:r w:rsidR="00736595">
        <w:rPr>
          <w:rFonts w:ascii="Garamond" w:eastAsia="Calibri" w:hAnsi="Garamond"/>
          <w:color w:val="000000"/>
          <w:sz w:val="24"/>
          <w:szCs w:val="24"/>
        </w:rPr>
        <w:t>’</w:t>
      </w:r>
      <w:r w:rsidR="00736595" w:rsidRPr="00736595">
        <w:rPr>
          <w:rFonts w:ascii="Garamond" w:eastAsia="Calibri" w:hAnsi="Garamond"/>
          <w:color w:val="000000"/>
          <w:sz w:val="24"/>
          <w:szCs w:val="24"/>
        </w:rPr>
        <w:t>:</w:t>
      </w:r>
      <w:r w:rsidR="00736595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736595" w:rsidRPr="00736595">
        <w:rPr>
          <w:rFonts w:ascii="Garamond" w:eastAsia="Calibri" w:hAnsi="Garamond"/>
          <w:color w:val="000000"/>
          <w:sz w:val="24"/>
          <w:szCs w:val="24"/>
        </w:rPr>
        <w:t xml:space="preserve">Quotation in Eusebius’s </w:t>
      </w:r>
      <w:r w:rsidR="00736595" w:rsidRPr="00736595"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 w:rsidR="00736595">
        <w:rPr>
          <w:rFonts w:ascii="Garamond" w:eastAsia="Calibri" w:hAnsi="Garamond"/>
          <w:color w:val="000000"/>
          <w:sz w:val="24"/>
          <w:szCs w:val="24"/>
        </w:rPr>
        <w:t>,” International Congress of Medieval Studies (Zoom conference)</w:t>
      </w:r>
    </w:p>
    <w:p w14:paraId="6812BB78" w14:textId="38686FD3" w:rsidR="00150B62" w:rsidRDefault="00150B62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</w:t>
      </w:r>
      <w:r w:rsidR="00196196">
        <w:rPr>
          <w:rFonts w:ascii="Garamond" w:eastAsia="Calibri" w:hAnsi="Garamond"/>
          <w:color w:val="000000"/>
          <w:sz w:val="24"/>
          <w:szCs w:val="24"/>
        </w:rPr>
        <w:t>1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9819E0">
        <w:rPr>
          <w:rFonts w:ascii="Garamond" w:eastAsia="Calibri" w:hAnsi="Garamond"/>
          <w:color w:val="000000"/>
          <w:sz w:val="24"/>
          <w:szCs w:val="24"/>
        </w:rPr>
        <w:t>“</w:t>
      </w:r>
      <w:r w:rsidR="009819E0" w:rsidRPr="009819E0">
        <w:rPr>
          <w:rFonts w:ascii="Garamond" w:eastAsia="Calibri" w:hAnsi="Garamond"/>
          <w:color w:val="000000"/>
          <w:sz w:val="24"/>
          <w:szCs w:val="24"/>
        </w:rPr>
        <w:t xml:space="preserve">The Limits of Collective </w:t>
      </w:r>
      <w:r w:rsidR="009819E0">
        <w:rPr>
          <w:rFonts w:ascii="Garamond" w:eastAsia="Calibri" w:hAnsi="Garamond"/>
          <w:color w:val="000000"/>
          <w:sz w:val="24"/>
          <w:szCs w:val="24"/>
        </w:rPr>
        <w:t>‘</w:t>
      </w:r>
      <w:r w:rsidR="009819E0" w:rsidRPr="009819E0">
        <w:rPr>
          <w:rFonts w:ascii="Garamond" w:eastAsia="Calibri" w:hAnsi="Garamond"/>
          <w:color w:val="000000"/>
          <w:sz w:val="24"/>
          <w:szCs w:val="24"/>
        </w:rPr>
        <w:t>Orthodox</w:t>
      </w:r>
      <w:r w:rsidR="009819E0">
        <w:rPr>
          <w:rFonts w:ascii="Garamond" w:eastAsia="Calibri" w:hAnsi="Garamond"/>
          <w:color w:val="000000"/>
          <w:sz w:val="24"/>
          <w:szCs w:val="24"/>
        </w:rPr>
        <w:t>’</w:t>
      </w:r>
      <w:r w:rsidR="009819E0" w:rsidRPr="009819E0">
        <w:rPr>
          <w:rFonts w:ascii="Garamond" w:eastAsia="Calibri" w:hAnsi="Garamond"/>
          <w:color w:val="000000"/>
          <w:sz w:val="24"/>
          <w:szCs w:val="24"/>
        </w:rPr>
        <w:t xml:space="preserve"> Authorship in Eusebius’ </w:t>
      </w:r>
      <w:r w:rsidR="009819E0" w:rsidRPr="00196196">
        <w:rPr>
          <w:rFonts w:ascii="Garamond" w:eastAsia="Calibri" w:hAnsi="Garamond"/>
          <w:i/>
          <w:iCs/>
          <w:color w:val="000000"/>
          <w:sz w:val="24"/>
          <w:szCs w:val="24"/>
        </w:rPr>
        <w:t>Ecclesiastical History</w:t>
      </w:r>
      <w:r w:rsidR="009819E0">
        <w:rPr>
          <w:rFonts w:ascii="Garamond" w:eastAsia="Calibri" w:hAnsi="Garamond"/>
          <w:color w:val="000000"/>
          <w:sz w:val="24"/>
          <w:szCs w:val="24"/>
        </w:rPr>
        <w:t xml:space="preserve">,” </w:t>
      </w:r>
      <w:r w:rsidR="00385D7E">
        <w:rPr>
          <w:rFonts w:ascii="Garamond" w:eastAsia="Calibri" w:hAnsi="Garamond"/>
          <w:color w:val="000000"/>
          <w:sz w:val="24"/>
          <w:szCs w:val="24"/>
        </w:rPr>
        <w:t>at</w:t>
      </w:r>
      <w:r w:rsidR="009819E0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031FDC">
        <w:rPr>
          <w:rFonts w:ascii="Garamond" w:eastAsia="Calibri" w:hAnsi="Garamond"/>
          <w:color w:val="000000"/>
          <w:sz w:val="24"/>
          <w:szCs w:val="24"/>
        </w:rPr>
        <w:t>Tracing Christians in Global Late Antiquity (Zoom conference)</w:t>
      </w:r>
    </w:p>
    <w:p w14:paraId="253EE0EE" w14:textId="154671D7" w:rsidR="00BA4262" w:rsidRDefault="00BA4262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2020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BA4262">
        <w:rPr>
          <w:rFonts w:ascii="Garamond" w:eastAsia="Calibri" w:hAnsi="Garamond"/>
          <w:color w:val="000000"/>
          <w:sz w:val="24"/>
          <w:szCs w:val="24"/>
        </w:rPr>
        <w:t xml:space="preserve">Apologetic on Multiple Fronts: The Martyrdoms of </w:t>
      </w:r>
      <w:proofErr w:type="spellStart"/>
      <w:r w:rsidRPr="00BA4262">
        <w:rPr>
          <w:rFonts w:ascii="Garamond" w:eastAsia="Calibri" w:hAnsi="Garamond"/>
          <w:color w:val="000000"/>
          <w:sz w:val="24"/>
          <w:szCs w:val="24"/>
        </w:rPr>
        <w:t>Hegesippus</w:t>
      </w:r>
      <w:proofErr w:type="spellEnd"/>
      <w:r w:rsidRPr="00BA4262">
        <w:rPr>
          <w:rFonts w:ascii="Garamond" w:eastAsia="Calibri" w:hAnsi="Garamond"/>
          <w:color w:val="000000"/>
          <w:sz w:val="24"/>
          <w:szCs w:val="24"/>
        </w:rPr>
        <w:t xml:space="preserve"> Between Jerusalem, Corinth, and Rome</w:t>
      </w:r>
      <w:r>
        <w:rPr>
          <w:rFonts w:ascii="Garamond" w:eastAsia="Calibri" w:hAnsi="Garamond"/>
          <w:color w:val="000000"/>
          <w:sz w:val="24"/>
          <w:szCs w:val="24"/>
        </w:rPr>
        <w:t xml:space="preserve">,” at </w:t>
      </w:r>
      <w:r w:rsidR="00456415">
        <w:rPr>
          <w:rFonts w:ascii="Garamond" w:eastAsia="Calibri" w:hAnsi="Garamond"/>
          <w:color w:val="000000"/>
          <w:sz w:val="24"/>
          <w:szCs w:val="24"/>
        </w:rPr>
        <w:t>Apologists and Empire</w:t>
      </w:r>
      <w:r w:rsidR="00DA382D">
        <w:rPr>
          <w:rFonts w:ascii="Garamond" w:eastAsia="Calibri" w:hAnsi="Garamond"/>
          <w:color w:val="000000"/>
          <w:sz w:val="24"/>
          <w:szCs w:val="24"/>
        </w:rPr>
        <w:t xml:space="preserve"> Conference</w:t>
      </w:r>
      <w:r w:rsidR="00456415">
        <w:rPr>
          <w:rFonts w:ascii="Garamond" w:eastAsia="Calibri" w:hAnsi="Garamond"/>
          <w:color w:val="000000"/>
          <w:sz w:val="24"/>
          <w:szCs w:val="24"/>
        </w:rPr>
        <w:t>, University of London (</w:t>
      </w:r>
      <w:r w:rsidR="00385D7E">
        <w:rPr>
          <w:rFonts w:ascii="Garamond" w:eastAsia="Calibri" w:hAnsi="Garamond"/>
          <w:color w:val="000000"/>
          <w:sz w:val="24"/>
          <w:szCs w:val="24"/>
        </w:rPr>
        <w:t>MS Teams</w:t>
      </w:r>
      <w:r w:rsidR="00DA382D">
        <w:rPr>
          <w:rFonts w:ascii="Garamond" w:eastAsia="Calibri" w:hAnsi="Garamond"/>
          <w:color w:val="000000"/>
          <w:sz w:val="24"/>
          <w:szCs w:val="24"/>
        </w:rPr>
        <w:t xml:space="preserve"> conference</w:t>
      </w:r>
      <w:r w:rsidR="00456415">
        <w:rPr>
          <w:rFonts w:ascii="Garamond" w:eastAsia="Calibri" w:hAnsi="Garamond"/>
          <w:color w:val="000000"/>
          <w:sz w:val="24"/>
          <w:szCs w:val="24"/>
        </w:rPr>
        <w:t>)</w:t>
      </w:r>
    </w:p>
    <w:p w14:paraId="4B9D95C2" w14:textId="0A6C7896" w:rsidR="00F66E8F" w:rsidRDefault="00F66E8F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lastRenderedPageBreak/>
        <w:t>2019</w:t>
      </w:r>
      <w:r>
        <w:rPr>
          <w:rFonts w:ascii="Garamond" w:eastAsia="Calibri" w:hAnsi="Garamond"/>
          <w:color w:val="000000"/>
          <w:sz w:val="24"/>
          <w:szCs w:val="24"/>
        </w:rPr>
        <w:tab/>
        <w:t>“‘</w:t>
      </w:r>
      <w:r w:rsidRPr="00F66E8F">
        <w:rPr>
          <w:rFonts w:ascii="Garamond" w:eastAsia="Calibri" w:hAnsi="Garamond"/>
          <w:color w:val="000000"/>
          <w:sz w:val="24"/>
          <w:szCs w:val="24"/>
        </w:rPr>
        <w:t>We alone endured all the harm they inflicted’: Eusebius’ Disaster Narratives as a Riposte to Greek Historians</w:t>
      </w:r>
      <w:r>
        <w:rPr>
          <w:rFonts w:ascii="Garamond" w:eastAsia="Calibri" w:hAnsi="Garamond"/>
          <w:color w:val="000000"/>
          <w:sz w:val="24"/>
          <w:szCs w:val="24"/>
        </w:rPr>
        <w:t>,” at Shifting Frontiers in Late Antiquity, Claremont</w:t>
      </w:r>
      <w:r w:rsidR="00DA382D">
        <w:rPr>
          <w:rFonts w:ascii="Garamond" w:eastAsia="Calibri" w:hAnsi="Garamond"/>
          <w:color w:val="000000"/>
          <w:sz w:val="24"/>
          <w:szCs w:val="24"/>
        </w:rPr>
        <w:t>, CA</w:t>
      </w:r>
    </w:p>
    <w:p w14:paraId="778703A6" w14:textId="49780CBE" w:rsidR="00F66E8F" w:rsidRDefault="00F66E8F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2018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9C1446">
        <w:rPr>
          <w:rFonts w:ascii="Garamond" w:eastAsia="Calibri" w:hAnsi="Garamond"/>
          <w:color w:val="000000"/>
          <w:sz w:val="24"/>
          <w:szCs w:val="24"/>
        </w:rPr>
        <w:t>“</w:t>
      </w:r>
      <w:r w:rsidR="009C1446" w:rsidRPr="009C1446">
        <w:rPr>
          <w:rFonts w:ascii="Garamond" w:eastAsia="Calibri" w:hAnsi="Garamond"/>
          <w:color w:val="000000"/>
          <w:sz w:val="24"/>
          <w:szCs w:val="24"/>
        </w:rPr>
        <w:t>Demon Possession and Roman Justice:</w:t>
      </w:r>
      <w:r w:rsidR="009C1446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9C1446" w:rsidRPr="009C1446">
        <w:rPr>
          <w:rFonts w:ascii="Garamond" w:eastAsia="Calibri" w:hAnsi="Garamond"/>
          <w:color w:val="000000"/>
          <w:sz w:val="24"/>
          <w:szCs w:val="24"/>
        </w:rPr>
        <w:t xml:space="preserve">Explaining Eusebius, </w:t>
      </w:r>
      <w:r w:rsidR="009C1446" w:rsidRPr="009C1446">
        <w:rPr>
          <w:rFonts w:ascii="Garamond" w:eastAsia="Calibri" w:hAnsi="Garamond"/>
          <w:i/>
          <w:color w:val="000000"/>
          <w:sz w:val="24"/>
          <w:szCs w:val="24"/>
        </w:rPr>
        <w:t>Ecclesiastical History</w:t>
      </w:r>
      <w:r w:rsidR="009C1446" w:rsidRPr="009C1446">
        <w:rPr>
          <w:rFonts w:ascii="Garamond" w:eastAsia="Calibri" w:hAnsi="Garamond"/>
          <w:color w:val="000000"/>
          <w:sz w:val="24"/>
          <w:szCs w:val="24"/>
        </w:rPr>
        <w:t xml:space="preserve"> 8.4</w:t>
      </w:r>
      <w:r w:rsidR="009C1446">
        <w:rPr>
          <w:rFonts w:ascii="Garamond" w:eastAsia="Calibri" w:hAnsi="Garamond"/>
          <w:color w:val="000000"/>
          <w:sz w:val="24"/>
          <w:szCs w:val="24"/>
        </w:rPr>
        <w:t>,” North American Patristics Society Annual Meeting</w:t>
      </w:r>
      <w:r w:rsidR="00795B4C">
        <w:rPr>
          <w:rFonts w:ascii="Garamond" w:eastAsia="Calibri" w:hAnsi="Garamond"/>
          <w:color w:val="000000"/>
          <w:sz w:val="24"/>
          <w:szCs w:val="24"/>
        </w:rPr>
        <w:t>, Chica</w:t>
      </w:r>
      <w:r w:rsidR="00C1755E">
        <w:rPr>
          <w:rFonts w:ascii="Garamond" w:eastAsia="Calibri" w:hAnsi="Garamond"/>
          <w:color w:val="000000"/>
          <w:sz w:val="24"/>
          <w:szCs w:val="24"/>
        </w:rPr>
        <w:t>g</w:t>
      </w:r>
      <w:r w:rsidR="00795B4C">
        <w:rPr>
          <w:rFonts w:ascii="Garamond" w:eastAsia="Calibri" w:hAnsi="Garamond"/>
          <w:color w:val="000000"/>
          <w:sz w:val="24"/>
          <w:szCs w:val="24"/>
        </w:rPr>
        <w:t>o</w:t>
      </w:r>
    </w:p>
    <w:p w14:paraId="56A672A6" w14:textId="77777777" w:rsidR="00596C44" w:rsidRDefault="00596C44" w:rsidP="00360AAB">
      <w:pPr>
        <w:autoSpaceDE w:val="0"/>
        <w:autoSpaceDN w:val="0"/>
        <w:adjustRightInd w:val="0"/>
        <w:ind w:left="1440" w:right="-9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2017</w:t>
      </w:r>
      <w:r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="00F66E8F">
        <w:rPr>
          <w:rFonts w:ascii="Garamond" w:eastAsia="Calibri" w:hAnsi="Garamond"/>
          <w:color w:val="000000"/>
          <w:sz w:val="24"/>
          <w:szCs w:val="24"/>
        </w:rPr>
        <w:t>‘</w:t>
      </w:r>
      <w:r w:rsidRPr="00B60842">
        <w:rPr>
          <w:rFonts w:ascii="Garamond" w:eastAsia="Calibri" w:hAnsi="Garamond"/>
          <w:color w:val="000000"/>
          <w:sz w:val="24"/>
          <w:szCs w:val="24"/>
        </w:rPr>
        <w:t xml:space="preserve">Domitian’s </w:t>
      </w:r>
      <w:r w:rsidR="00F66E8F">
        <w:rPr>
          <w:rFonts w:ascii="Garamond" w:eastAsia="Calibri" w:hAnsi="Garamond"/>
          <w:color w:val="000000"/>
          <w:sz w:val="24"/>
          <w:szCs w:val="24"/>
        </w:rPr>
        <w:t>Demonstrations of Great Cruelty’</w:t>
      </w:r>
      <w:r w:rsidRPr="00B60842">
        <w:rPr>
          <w:rFonts w:ascii="Garamond" w:eastAsia="Calibri" w:hAnsi="Garamond"/>
          <w:color w:val="000000"/>
          <w:sz w:val="24"/>
          <w:szCs w:val="24"/>
        </w:rPr>
        <w:t>: Mythologizing</w:t>
      </w:r>
      <w:r w:rsidR="000D4A84">
        <w:rPr>
          <w:rFonts w:ascii="Garamond" w:eastAsia="Calibri" w:hAnsi="Garamond"/>
          <w:color w:val="000000"/>
          <w:sz w:val="24"/>
          <w:szCs w:val="24"/>
        </w:rPr>
        <w:t xml:space="preserve"> Christian </w:t>
      </w:r>
      <w:r>
        <w:rPr>
          <w:rFonts w:ascii="Garamond" w:eastAsia="Calibri" w:hAnsi="Garamond"/>
          <w:color w:val="000000"/>
          <w:sz w:val="24"/>
          <w:szCs w:val="24"/>
        </w:rPr>
        <w:t>Persecution under Marcus Aurelius,” North American Patristics Society Annual Meeting, Chicago</w:t>
      </w:r>
    </w:p>
    <w:p w14:paraId="4A893BE5" w14:textId="47EBC262" w:rsidR="00596C44" w:rsidRPr="00A92854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2017</w:t>
      </w:r>
      <w:r>
        <w:rPr>
          <w:rFonts w:ascii="Garamond" w:eastAsia="Calibri" w:hAnsi="Garamond"/>
          <w:color w:val="000000"/>
          <w:sz w:val="24"/>
          <w:szCs w:val="24"/>
        </w:rPr>
        <w:tab/>
        <w:t xml:space="preserve">“‘Other Historians Would Pass Down Victories’: Eusebius’ </w:t>
      </w:r>
      <w:r>
        <w:rPr>
          <w:rFonts w:ascii="Garamond" w:eastAsia="Calibri" w:hAnsi="Garamond"/>
          <w:i/>
          <w:color w:val="000000"/>
          <w:sz w:val="24"/>
          <w:szCs w:val="24"/>
        </w:rPr>
        <w:t>History of the Ch</w:t>
      </w:r>
      <w:r w:rsidR="000F1E8E">
        <w:rPr>
          <w:rFonts w:ascii="Garamond" w:eastAsia="Calibri" w:hAnsi="Garamond"/>
          <w:i/>
          <w:color w:val="000000"/>
          <w:sz w:val="24"/>
          <w:szCs w:val="24"/>
        </w:rPr>
        <w:t>ur</w:t>
      </w:r>
      <w:r>
        <w:rPr>
          <w:rFonts w:ascii="Garamond" w:eastAsia="Calibri" w:hAnsi="Garamond"/>
          <w:i/>
          <w:color w:val="000000"/>
          <w:sz w:val="24"/>
          <w:szCs w:val="24"/>
        </w:rPr>
        <w:t xml:space="preserve">ch </w:t>
      </w:r>
      <w:r>
        <w:rPr>
          <w:rFonts w:ascii="Garamond" w:eastAsia="Calibri" w:hAnsi="Garamond"/>
          <w:color w:val="000000"/>
          <w:sz w:val="24"/>
          <w:szCs w:val="24"/>
        </w:rPr>
        <w:t>and the Classical Tradition,” Indiana Classical Conference Annual Meeting, Indianapolis</w:t>
      </w:r>
    </w:p>
    <w:p w14:paraId="0DCBA81F" w14:textId="77777777" w:rsidR="00596C44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2017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“‘They Gave for the War’: The Spartan War Fund Inscription as a Contract in a Wartime Economy,” Society of Classical Studies Annual Meeting, Toronto</w:t>
      </w:r>
    </w:p>
    <w:p w14:paraId="58FD5E43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2016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 xml:space="preserve">“Emperors’ Self-Fashioning and Christian Philosophy in </w:t>
      </w:r>
      <w:proofErr w:type="gramStart"/>
      <w:r w:rsidRPr="00E32F7E">
        <w:rPr>
          <w:rFonts w:ascii="Garamond" w:eastAsia="Calibri" w:hAnsi="Garamond"/>
          <w:color w:val="000000"/>
          <w:sz w:val="24"/>
          <w:szCs w:val="24"/>
        </w:rPr>
        <w:t>Second-Century Rome</w:t>
      </w:r>
      <w:proofErr w:type="gramEnd"/>
      <w:r w:rsidRPr="00E32F7E">
        <w:rPr>
          <w:rFonts w:ascii="Garamond" w:eastAsia="Calibri" w:hAnsi="Garamond"/>
          <w:color w:val="000000"/>
          <w:sz w:val="24"/>
          <w:szCs w:val="24"/>
        </w:rPr>
        <w:t>,” at the Annual Meeting of the Society of Biblical Literature, Atlanta</w:t>
      </w:r>
    </w:p>
    <w:p w14:paraId="0B16289A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“The Authority of Others’ Words: Eusebius’ Quotational Practice,” North American Patristics Society</w:t>
      </w:r>
      <w:r>
        <w:rPr>
          <w:rFonts w:ascii="Garamond" w:eastAsia="Calibri" w:hAnsi="Garamond"/>
          <w:color w:val="000000"/>
          <w:sz w:val="24"/>
          <w:szCs w:val="24"/>
        </w:rPr>
        <w:t xml:space="preserve"> Annual Meeting</w:t>
      </w:r>
      <w:r w:rsidRPr="00E32F7E">
        <w:rPr>
          <w:rFonts w:ascii="Garamond" w:eastAsia="Calibri" w:hAnsi="Garamond"/>
          <w:color w:val="000000"/>
          <w:sz w:val="24"/>
          <w:szCs w:val="24"/>
        </w:rPr>
        <w:t>, Chicago</w:t>
      </w:r>
    </w:p>
    <w:p w14:paraId="6C2063E0" w14:textId="77777777" w:rsidR="00596C44" w:rsidRPr="00C156B6" w:rsidRDefault="00596C44" w:rsidP="00C93BA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160"/>
        <w:rPr>
          <w:rFonts w:ascii="Garamond" w:eastAsia="Calibri" w:hAnsi="Garamond"/>
          <w:color w:val="000000"/>
          <w:sz w:val="24"/>
          <w:szCs w:val="24"/>
        </w:rPr>
      </w:pPr>
      <w:r w:rsidRPr="00C156B6">
        <w:rPr>
          <w:rFonts w:ascii="Garamond" w:eastAsia="Calibri" w:hAnsi="Garamond"/>
          <w:color w:val="000000"/>
          <w:sz w:val="24"/>
          <w:szCs w:val="24"/>
        </w:rPr>
        <w:t>Winner, Outstanding Student Paper Prize, North American Patristics Society Annual Meeting, 2013</w:t>
      </w:r>
    </w:p>
    <w:p w14:paraId="31A4709A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E32F7E">
        <w:rPr>
          <w:rFonts w:ascii="Garamond" w:eastAsia="MS Mincho" w:hAnsi="Garamond" w:cs="Times"/>
          <w:color w:val="000000"/>
          <w:sz w:val="24"/>
          <w:szCs w:val="24"/>
        </w:rPr>
        <w:t>‘</w:t>
      </w:r>
      <w:r w:rsidRPr="00E32F7E">
        <w:rPr>
          <w:rFonts w:ascii="Garamond" w:eastAsia="Calibri" w:hAnsi="Garamond"/>
          <w:color w:val="000000"/>
          <w:sz w:val="24"/>
          <w:szCs w:val="24"/>
        </w:rPr>
        <w:t>A Promise Greater than Our Power to Transact’: Genre Cues in the Preface of Eusebius’ Ecclesiastical History,” Shifting Frontiers in Late Antiquity, Ottawa</w:t>
      </w:r>
    </w:p>
    <w:p w14:paraId="0C8090E6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2012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 xml:space="preserve">“Rome and Christ as Civilizers in Eusebius’ </w:t>
      </w:r>
      <w:proofErr w:type="spellStart"/>
      <w:r w:rsidRPr="00E32F7E">
        <w:rPr>
          <w:rFonts w:ascii="Garamond" w:eastAsia="Calibri" w:hAnsi="Garamond"/>
          <w:color w:val="000000"/>
          <w:sz w:val="24"/>
          <w:szCs w:val="24"/>
        </w:rPr>
        <w:t>Licinian</w:t>
      </w:r>
      <w:proofErr w:type="spellEnd"/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Works,” Annual Meeting of the North American Patristics Society, Chicago</w:t>
      </w:r>
    </w:p>
    <w:p w14:paraId="3B438FF0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2012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</w:t>
      </w:r>
      <w:r w:rsidRPr="00E32F7E">
        <w:rPr>
          <w:rFonts w:ascii="Garamond" w:eastAsia="Calibri" w:hAnsi="Garamond"/>
          <w:color w:val="000000"/>
          <w:sz w:val="24"/>
          <w:szCs w:val="24"/>
          <w:lang w:val="en-GB"/>
        </w:rPr>
        <w:t>Direct Quotation, Character, and Speech Acts from Thucydides to Eusebius,</w:t>
      </w:r>
      <w:r w:rsidRPr="00E32F7E">
        <w:rPr>
          <w:rFonts w:ascii="Garamond" w:eastAsia="Calibri" w:hAnsi="Garamond"/>
          <w:color w:val="000000"/>
          <w:sz w:val="24"/>
          <w:szCs w:val="24"/>
        </w:rPr>
        <w:t>” Classical Association Annual Conference, Exeter, England, April 14, 2012</w:t>
      </w:r>
    </w:p>
    <w:p w14:paraId="29F5AF7F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2011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 xml:space="preserve">“Profiles in Brilliance: Eusebius’ </w:t>
      </w:r>
      <w:r w:rsidRPr="00E32F7E">
        <w:rPr>
          <w:rFonts w:ascii="Garamond" w:eastAsia="Calibri" w:hAnsi="Garamond"/>
          <w:i/>
          <w:color w:val="000000"/>
          <w:sz w:val="24"/>
          <w:szCs w:val="24"/>
        </w:rPr>
        <w:t>Ecclesiastical History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and the Construction of a Christian Intellectual Heritage,” Society of Biblical Literature Annual Meeting, San Francisco </w:t>
      </w:r>
    </w:p>
    <w:p w14:paraId="515A75A6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2011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“Eusebius’ Un-</w:t>
      </w:r>
      <w:proofErr w:type="spellStart"/>
      <w:r w:rsidRPr="00E32F7E">
        <w:rPr>
          <w:rFonts w:ascii="Garamond" w:eastAsia="Calibri" w:hAnsi="Garamond"/>
          <w:color w:val="000000"/>
          <w:sz w:val="24"/>
          <w:szCs w:val="24"/>
        </w:rPr>
        <w:t>Josephan</w:t>
      </w:r>
      <w:proofErr w:type="spellEnd"/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History: Two Portraits of Philo of Alexandria and the Origins of Ecclesiastical Historiography,” Oxford International Conference on Patristics, Oxford</w:t>
      </w:r>
    </w:p>
    <w:p w14:paraId="0736B02F" w14:textId="78547890" w:rsidR="00596C44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2010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“Writing Collective Philosophical Lives: Strategies of Intellectual Historiography in Eusebius and Diogenes Laertius,” Annual Meeting of the North American Patristics Society, Chicago</w:t>
      </w:r>
    </w:p>
    <w:p w14:paraId="5BA2259F" w14:textId="6C0D00BE" w:rsidR="009D079F" w:rsidRPr="00E32F7E" w:rsidRDefault="009D079F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b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2010</w:t>
      </w:r>
      <w:r>
        <w:rPr>
          <w:rFonts w:ascii="Garamond" w:eastAsia="Calibri" w:hAnsi="Garamond"/>
          <w:color w:val="000000"/>
          <w:sz w:val="24"/>
          <w:szCs w:val="24"/>
        </w:rPr>
        <w:tab/>
      </w:r>
      <w:r w:rsidR="00E72701">
        <w:rPr>
          <w:rFonts w:ascii="Garamond" w:eastAsia="Calibri" w:hAnsi="Garamond"/>
          <w:color w:val="000000"/>
          <w:sz w:val="24"/>
          <w:szCs w:val="24"/>
        </w:rPr>
        <w:t>“</w:t>
      </w:r>
      <w:r w:rsidR="00E72701" w:rsidRPr="00E72701">
        <w:rPr>
          <w:rFonts w:ascii="Garamond" w:eastAsia="Calibri" w:hAnsi="Garamond"/>
          <w:color w:val="000000"/>
          <w:sz w:val="24"/>
          <w:szCs w:val="24"/>
        </w:rPr>
        <w:t xml:space="preserve">Cosmological Civic History from Plato to Augustine: </w:t>
      </w:r>
      <w:r w:rsidR="00E72701" w:rsidRPr="00E72701">
        <w:rPr>
          <w:rFonts w:ascii="Garamond" w:eastAsia="Calibri" w:hAnsi="Garamond"/>
          <w:i/>
          <w:iCs/>
          <w:color w:val="000000"/>
          <w:sz w:val="24"/>
          <w:szCs w:val="24"/>
        </w:rPr>
        <w:t>Timaeus-Critias</w:t>
      </w:r>
      <w:r w:rsidR="00E72701" w:rsidRPr="00E72701">
        <w:rPr>
          <w:rFonts w:ascii="Garamond" w:eastAsia="Calibri" w:hAnsi="Garamond"/>
          <w:color w:val="000000"/>
          <w:sz w:val="24"/>
          <w:szCs w:val="24"/>
        </w:rPr>
        <w:t xml:space="preserve"> and </w:t>
      </w:r>
      <w:r w:rsidR="00E72701" w:rsidRPr="00E72701">
        <w:rPr>
          <w:rFonts w:ascii="Garamond" w:eastAsia="Calibri" w:hAnsi="Garamond"/>
          <w:i/>
          <w:iCs/>
          <w:color w:val="000000"/>
          <w:sz w:val="24"/>
          <w:szCs w:val="24"/>
        </w:rPr>
        <w:t>City of God</w:t>
      </w:r>
      <w:r w:rsidR="00E72701" w:rsidRPr="00E72701">
        <w:rPr>
          <w:rFonts w:ascii="Garamond" w:eastAsia="Calibri" w:hAnsi="Garamond"/>
          <w:color w:val="000000"/>
          <w:sz w:val="24"/>
          <w:szCs w:val="24"/>
        </w:rPr>
        <w:t xml:space="preserve"> 11-22</w:t>
      </w:r>
      <w:r w:rsidR="00E72701">
        <w:rPr>
          <w:rFonts w:ascii="Garamond" w:eastAsia="Calibri" w:hAnsi="Garamond"/>
          <w:color w:val="000000"/>
          <w:sz w:val="24"/>
          <w:szCs w:val="24"/>
        </w:rPr>
        <w:t xml:space="preserve">,” </w:t>
      </w:r>
      <w:r w:rsidR="00343AFB">
        <w:rPr>
          <w:rFonts w:ascii="Garamond" w:eastAsia="Calibri" w:hAnsi="Garamond"/>
          <w:color w:val="000000"/>
          <w:sz w:val="24"/>
          <w:szCs w:val="24"/>
        </w:rPr>
        <w:t>Ohio State University Graduate Colloquium in Classics</w:t>
      </w:r>
    </w:p>
    <w:p w14:paraId="2DC3C04E" w14:textId="77777777" w:rsidR="007C0144" w:rsidRDefault="007C01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825F71F" w14:textId="1312B1C6" w:rsidR="00596C44" w:rsidRPr="0039352C" w:rsidRDefault="00086D9F" w:rsidP="00360AAB">
      <w:pPr>
        <w:pStyle w:val="Heading1"/>
        <w:spacing w:before="0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softHyphen/>
      </w:r>
      <w:r w:rsidR="0039352C"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Teaching Experience</w:t>
      </w:r>
    </w:p>
    <w:p w14:paraId="2386329C" w14:textId="77777777" w:rsidR="00596C44" w:rsidRPr="00E32F7E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6E50560C" w14:textId="77777777" w:rsidR="00F44477" w:rsidRPr="00A95AC8" w:rsidRDefault="00F44477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California State Polytechnic University, Pomona</w:t>
      </w:r>
    </w:p>
    <w:p w14:paraId="1B020039" w14:textId="77777777" w:rsidR="00F44477" w:rsidRDefault="00F44477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color w:val="000000"/>
          <w:sz w:val="24"/>
          <w:szCs w:val="24"/>
        </w:rPr>
      </w:pPr>
    </w:p>
    <w:p w14:paraId="604E0452" w14:textId="5A948968" w:rsidR="00587A27" w:rsidRDefault="00587A27" w:rsidP="00587A27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The Roman Mediterranean, 146 BCE – 600 CE (lecture-discussion, Spring 2020, Spring 2022, Spring 2024, Spring 2026)</w:t>
      </w:r>
    </w:p>
    <w:p w14:paraId="572D1AAD" w14:textId="2B6C9B71" w:rsidR="00587A27" w:rsidRDefault="00587A27" w:rsidP="00587A27">
      <w:pPr>
        <w:autoSpaceDE w:val="0"/>
        <w:autoSpaceDN w:val="0"/>
        <w:adjustRightInd w:val="0"/>
        <w:ind w:left="540" w:right="-18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Theory </w:t>
      </w:r>
      <w:r w:rsidR="00DB783E">
        <w:rPr>
          <w:rFonts w:ascii="Garamond" w:eastAsia="Calibri" w:hAnsi="Garamond"/>
          <w:color w:val="000000"/>
          <w:sz w:val="24"/>
          <w:szCs w:val="24"/>
        </w:rPr>
        <w:t>and</w:t>
      </w:r>
      <w:r>
        <w:rPr>
          <w:rFonts w:ascii="Garamond" w:eastAsia="Calibri" w:hAnsi="Garamond"/>
          <w:color w:val="000000"/>
          <w:sz w:val="24"/>
          <w:szCs w:val="24"/>
        </w:rPr>
        <w:t xml:space="preserve"> Practice of History (undergraduate seminar, Spring 2019, Fall 2019, Spring 2022</w:t>
      </w:r>
      <w:r w:rsidR="00DB783E">
        <w:rPr>
          <w:rFonts w:ascii="Garamond" w:eastAsia="Calibri" w:hAnsi="Garamond"/>
          <w:color w:val="000000"/>
          <w:sz w:val="24"/>
          <w:szCs w:val="24"/>
        </w:rPr>
        <w:t xml:space="preserve">, </w:t>
      </w:r>
      <w:r>
        <w:rPr>
          <w:rFonts w:ascii="Garamond" w:eastAsia="Calibri" w:hAnsi="Garamond"/>
          <w:color w:val="000000"/>
          <w:sz w:val="24"/>
          <w:szCs w:val="24"/>
        </w:rPr>
        <w:t>Fall 2023, Fall 2024, Spring 2025, Spring 2026; online synchronous, Spring 2021</w:t>
      </w:r>
      <w:r w:rsidR="00DB783E">
        <w:rPr>
          <w:rFonts w:ascii="Garamond" w:eastAsia="Calibri" w:hAnsi="Garamond"/>
          <w:color w:val="000000"/>
          <w:sz w:val="24"/>
          <w:szCs w:val="24"/>
        </w:rPr>
        <w:t>,</w:t>
      </w:r>
      <w:r>
        <w:rPr>
          <w:rFonts w:ascii="Garamond" w:eastAsia="Calibri" w:hAnsi="Garamond"/>
          <w:color w:val="000000"/>
          <w:sz w:val="24"/>
          <w:szCs w:val="24"/>
        </w:rPr>
        <w:t xml:space="preserve"> Fall 2021)</w:t>
      </w:r>
    </w:p>
    <w:p w14:paraId="31D34FC7" w14:textId="565223FE" w:rsidR="00587A27" w:rsidRDefault="00587A27" w:rsidP="00587A27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World Civilizations to 1500 CE (lecture, Spring 2019; online asynchronous, Summer 2019 – </w:t>
      </w:r>
      <w:r w:rsidR="00DF7C19">
        <w:rPr>
          <w:rFonts w:ascii="Garamond" w:eastAsia="Calibri" w:hAnsi="Garamond"/>
          <w:color w:val="000000"/>
          <w:sz w:val="24"/>
          <w:szCs w:val="24"/>
        </w:rPr>
        <w:t>Summer</w:t>
      </w:r>
      <w:r>
        <w:rPr>
          <w:rFonts w:ascii="Garamond" w:eastAsia="Calibri" w:hAnsi="Garamond"/>
          <w:color w:val="000000"/>
          <w:sz w:val="24"/>
          <w:szCs w:val="24"/>
        </w:rPr>
        <w:t xml:space="preserve"> 202</w:t>
      </w:r>
      <w:r w:rsidR="007F30D3">
        <w:rPr>
          <w:rFonts w:ascii="Garamond" w:eastAsia="Calibri" w:hAnsi="Garamond"/>
          <w:color w:val="000000"/>
          <w:sz w:val="24"/>
          <w:szCs w:val="24"/>
        </w:rPr>
        <w:t>6</w:t>
      </w:r>
      <w:r>
        <w:rPr>
          <w:rFonts w:ascii="Garamond" w:eastAsia="Calibri" w:hAnsi="Garamond"/>
          <w:color w:val="000000"/>
          <w:sz w:val="24"/>
          <w:szCs w:val="24"/>
        </w:rPr>
        <w:t>)</w:t>
      </w:r>
    </w:p>
    <w:p w14:paraId="3D58D957" w14:textId="65EDB7E6" w:rsidR="00E72D3A" w:rsidRDefault="00E72D3A" w:rsidP="00E72D3A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Pre-Modern Historical Writing (graduate seminar, Fall 2025)</w:t>
      </w:r>
    </w:p>
    <w:p w14:paraId="7CF32D95" w14:textId="26C06113" w:rsidR="00AF5A80" w:rsidRDefault="00E72D3A" w:rsidP="00E72D3A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Mediterranean History, 800 – 146 BCE (lecture-discussion, </w:t>
      </w:r>
      <w:proofErr w:type="gramStart"/>
      <w:r>
        <w:rPr>
          <w:rFonts w:ascii="Garamond" w:eastAsia="Calibri" w:hAnsi="Garamond"/>
          <w:color w:val="000000"/>
          <w:sz w:val="24"/>
          <w:szCs w:val="24"/>
        </w:rPr>
        <w:t>Fall</w:t>
      </w:r>
      <w:proofErr w:type="gramEnd"/>
      <w:r>
        <w:rPr>
          <w:rFonts w:ascii="Garamond" w:eastAsia="Calibri" w:hAnsi="Garamond"/>
          <w:color w:val="000000"/>
          <w:sz w:val="24"/>
          <w:szCs w:val="24"/>
        </w:rPr>
        <w:t xml:space="preserve"> 2019, Fall 2021, Fall 2023, Fall 2025)</w:t>
      </w:r>
    </w:p>
    <w:p w14:paraId="74F79053" w14:textId="26123132" w:rsidR="007E5F36" w:rsidRDefault="007E5F36" w:rsidP="009844B5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lastRenderedPageBreak/>
        <w:t>Ancient Law (lecture-discussion, Spring 202</w:t>
      </w:r>
      <w:r w:rsidR="00ED4680">
        <w:rPr>
          <w:rFonts w:ascii="Garamond" w:eastAsia="Calibri" w:hAnsi="Garamond"/>
          <w:color w:val="000000"/>
          <w:sz w:val="24"/>
          <w:szCs w:val="24"/>
        </w:rPr>
        <w:t>5)</w:t>
      </w:r>
    </w:p>
    <w:p w14:paraId="6B6EDD1F" w14:textId="46959EBD" w:rsidR="009844B5" w:rsidRDefault="009844B5" w:rsidP="009844B5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Medieval Europe (lecture-discussion</w:t>
      </w:r>
      <w:r w:rsidR="00810A7F">
        <w:rPr>
          <w:rFonts w:ascii="Garamond" w:eastAsia="Calibri" w:hAnsi="Garamond"/>
          <w:color w:val="000000"/>
          <w:sz w:val="24"/>
          <w:szCs w:val="24"/>
        </w:rPr>
        <w:t>:</w:t>
      </w:r>
      <w:r>
        <w:rPr>
          <w:rFonts w:ascii="Garamond" w:eastAsia="Calibri" w:hAnsi="Garamond"/>
          <w:color w:val="000000"/>
          <w:sz w:val="24"/>
          <w:szCs w:val="24"/>
        </w:rPr>
        <w:t xml:space="preserve"> Fall 2018</w:t>
      </w:r>
      <w:r w:rsidR="00810A7F">
        <w:rPr>
          <w:rFonts w:ascii="Garamond" w:eastAsia="Calibri" w:hAnsi="Garamond"/>
          <w:color w:val="000000"/>
          <w:sz w:val="24"/>
          <w:szCs w:val="24"/>
        </w:rPr>
        <w:t>, Fall 2022, Fall 2024</w:t>
      </w:r>
      <w:r>
        <w:rPr>
          <w:rFonts w:ascii="Garamond" w:eastAsia="Calibri" w:hAnsi="Garamond"/>
          <w:color w:val="000000"/>
          <w:sz w:val="24"/>
          <w:szCs w:val="24"/>
        </w:rPr>
        <w:t>; online</w:t>
      </w:r>
      <w:r w:rsidR="00810A7F">
        <w:rPr>
          <w:rFonts w:ascii="Garamond" w:eastAsia="Calibri" w:hAnsi="Garamond"/>
          <w:color w:val="000000"/>
          <w:sz w:val="24"/>
          <w:szCs w:val="24"/>
        </w:rPr>
        <w:t xml:space="preserve"> synchronous</w:t>
      </w:r>
      <w:r>
        <w:rPr>
          <w:rFonts w:ascii="Garamond" w:eastAsia="Calibri" w:hAnsi="Garamond"/>
          <w:color w:val="000000"/>
          <w:sz w:val="24"/>
          <w:szCs w:val="24"/>
        </w:rPr>
        <w:t>, Fall 2020)</w:t>
      </w:r>
    </w:p>
    <w:p w14:paraId="138188E6" w14:textId="77777777" w:rsidR="009844B5" w:rsidRDefault="009844B5" w:rsidP="009844B5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Senior Thesis Seminar (undergraduate seminar, online, Fall – Spring 2020, Spring 2024)</w:t>
      </w:r>
    </w:p>
    <w:p w14:paraId="5EBD0802" w14:textId="77777777" w:rsidR="00592ED2" w:rsidRDefault="00592ED2" w:rsidP="00592ED2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Pre-Modern Empires (graduate seminar, Fall 2023)</w:t>
      </w:r>
    </w:p>
    <w:p w14:paraId="1CB1F17B" w14:textId="6FA42C62" w:rsidR="007037BA" w:rsidRDefault="007037BA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Christianity from Ancient Rome to </w:t>
      </w:r>
      <w:r w:rsidR="001110BB">
        <w:rPr>
          <w:rFonts w:ascii="Garamond" w:eastAsia="Calibri" w:hAnsi="Garamond"/>
          <w:color w:val="000000"/>
          <w:sz w:val="24"/>
          <w:szCs w:val="24"/>
        </w:rPr>
        <w:t xml:space="preserve">Early </w:t>
      </w:r>
      <w:r>
        <w:rPr>
          <w:rFonts w:ascii="Garamond" w:eastAsia="Calibri" w:hAnsi="Garamond"/>
          <w:color w:val="000000"/>
          <w:sz w:val="24"/>
          <w:szCs w:val="24"/>
        </w:rPr>
        <w:t>Medieval Europe (</w:t>
      </w:r>
      <w:r w:rsidR="003A01E7">
        <w:rPr>
          <w:rFonts w:ascii="Garamond" w:eastAsia="Calibri" w:hAnsi="Garamond"/>
          <w:color w:val="000000"/>
          <w:sz w:val="24"/>
          <w:szCs w:val="24"/>
        </w:rPr>
        <w:t>g</w:t>
      </w:r>
      <w:r>
        <w:rPr>
          <w:rFonts w:ascii="Garamond" w:eastAsia="Calibri" w:hAnsi="Garamond"/>
          <w:color w:val="000000"/>
          <w:sz w:val="24"/>
          <w:szCs w:val="24"/>
        </w:rPr>
        <w:t xml:space="preserve">raduate </w:t>
      </w:r>
      <w:r w:rsidR="003A01E7">
        <w:rPr>
          <w:rFonts w:ascii="Garamond" w:eastAsia="Calibri" w:hAnsi="Garamond"/>
          <w:color w:val="000000"/>
          <w:sz w:val="24"/>
          <w:szCs w:val="24"/>
        </w:rPr>
        <w:t>s</w:t>
      </w:r>
      <w:r>
        <w:rPr>
          <w:rFonts w:ascii="Garamond" w:eastAsia="Calibri" w:hAnsi="Garamond"/>
          <w:color w:val="000000"/>
          <w:sz w:val="24"/>
          <w:szCs w:val="24"/>
        </w:rPr>
        <w:t xml:space="preserve">eminar, Spring </w:t>
      </w:r>
      <w:r w:rsidR="00362A30">
        <w:rPr>
          <w:rFonts w:ascii="Garamond" w:eastAsia="Calibri" w:hAnsi="Garamond"/>
          <w:color w:val="000000"/>
          <w:sz w:val="24"/>
          <w:szCs w:val="24"/>
        </w:rPr>
        <w:t>2020</w:t>
      </w:r>
      <w:r>
        <w:rPr>
          <w:rFonts w:ascii="Garamond" w:eastAsia="Calibri" w:hAnsi="Garamond"/>
          <w:color w:val="000000"/>
          <w:sz w:val="24"/>
          <w:szCs w:val="24"/>
        </w:rPr>
        <w:t>)</w:t>
      </w:r>
    </w:p>
    <w:p w14:paraId="114B1E53" w14:textId="708227B6" w:rsidR="005B6C85" w:rsidRDefault="005B6C85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Digital </w:t>
      </w:r>
      <w:r w:rsidR="00E23CAD">
        <w:rPr>
          <w:rFonts w:ascii="Garamond" w:eastAsia="Calibri" w:hAnsi="Garamond"/>
          <w:color w:val="000000"/>
          <w:sz w:val="24"/>
          <w:szCs w:val="24"/>
        </w:rPr>
        <w:t xml:space="preserve">Methods in </w:t>
      </w:r>
      <w:r>
        <w:rPr>
          <w:rFonts w:ascii="Garamond" w:eastAsia="Calibri" w:hAnsi="Garamond"/>
          <w:color w:val="000000"/>
          <w:sz w:val="24"/>
          <w:szCs w:val="24"/>
        </w:rPr>
        <w:t>History (</w:t>
      </w:r>
      <w:r w:rsidR="003A01E7">
        <w:rPr>
          <w:rFonts w:ascii="Garamond" w:eastAsia="Calibri" w:hAnsi="Garamond"/>
          <w:color w:val="000000"/>
          <w:sz w:val="24"/>
          <w:szCs w:val="24"/>
        </w:rPr>
        <w:t>seminar</w:t>
      </w:r>
      <w:r>
        <w:rPr>
          <w:rFonts w:ascii="Garamond" w:eastAsia="Calibri" w:hAnsi="Garamond"/>
          <w:color w:val="000000"/>
          <w:sz w:val="24"/>
          <w:szCs w:val="24"/>
        </w:rPr>
        <w:t>, Fall 2018)</w:t>
      </w:r>
    </w:p>
    <w:p w14:paraId="1B62429A" w14:textId="0EBEB46A" w:rsidR="00E23CAD" w:rsidRDefault="00E23CAD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World Civilizations to 500</w:t>
      </w:r>
      <w:r w:rsidR="00C93BAF">
        <w:rPr>
          <w:rFonts w:ascii="Garamond" w:eastAsia="Calibri" w:hAnsi="Garamond"/>
          <w:color w:val="000000"/>
          <w:sz w:val="24"/>
          <w:szCs w:val="24"/>
        </w:rPr>
        <w:t xml:space="preserve"> CE</w:t>
      </w:r>
      <w:r>
        <w:rPr>
          <w:rFonts w:ascii="Garamond" w:eastAsia="Calibri" w:hAnsi="Garamond"/>
          <w:color w:val="000000"/>
          <w:sz w:val="24"/>
          <w:szCs w:val="24"/>
        </w:rPr>
        <w:t xml:space="preserve"> (lecture, Fall 2017, Spring 2018; online, Summer 2018)</w:t>
      </w:r>
    </w:p>
    <w:p w14:paraId="23A1BDE7" w14:textId="59A3667B" w:rsidR="002D6F29" w:rsidRDefault="002D6F29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History of the Roman Empire</w:t>
      </w:r>
      <w:r w:rsidR="00DF23CA">
        <w:rPr>
          <w:rFonts w:ascii="Garamond" w:eastAsia="Calibri" w:hAnsi="Garamond"/>
          <w:color w:val="000000"/>
          <w:sz w:val="24"/>
          <w:szCs w:val="24"/>
        </w:rPr>
        <w:t>, 44 BCE – 500 CE</w:t>
      </w:r>
      <w:r w:rsidR="005B6C85">
        <w:rPr>
          <w:rFonts w:ascii="Garamond" w:eastAsia="Calibri" w:hAnsi="Garamond"/>
          <w:color w:val="000000"/>
          <w:sz w:val="24"/>
          <w:szCs w:val="24"/>
        </w:rPr>
        <w:t xml:space="preserve"> (</w:t>
      </w:r>
      <w:r w:rsidR="00E23CAD">
        <w:rPr>
          <w:rFonts w:ascii="Garamond" w:eastAsia="Calibri" w:hAnsi="Garamond"/>
          <w:color w:val="000000"/>
          <w:sz w:val="24"/>
          <w:szCs w:val="24"/>
        </w:rPr>
        <w:t>lecture–discussion</w:t>
      </w:r>
      <w:r w:rsidR="005B6C85">
        <w:rPr>
          <w:rFonts w:ascii="Garamond" w:eastAsia="Calibri" w:hAnsi="Garamond"/>
          <w:color w:val="000000"/>
          <w:sz w:val="24"/>
          <w:szCs w:val="24"/>
        </w:rPr>
        <w:t>, Spring 2018)</w:t>
      </w:r>
    </w:p>
    <w:p w14:paraId="0EFF03FD" w14:textId="5F7207E5" w:rsidR="00F44477" w:rsidRPr="00F44477" w:rsidRDefault="00F44477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History of Ancient Greece</w:t>
      </w:r>
      <w:r w:rsidR="00DF23CA">
        <w:rPr>
          <w:rFonts w:ascii="Garamond" w:eastAsia="Calibri" w:hAnsi="Garamond"/>
          <w:color w:val="000000"/>
          <w:sz w:val="24"/>
          <w:szCs w:val="24"/>
        </w:rPr>
        <w:t xml:space="preserve"> to Alexander</w:t>
      </w:r>
      <w:r>
        <w:rPr>
          <w:rFonts w:ascii="Garamond" w:eastAsia="Calibri" w:hAnsi="Garamond"/>
          <w:color w:val="000000"/>
          <w:sz w:val="24"/>
          <w:szCs w:val="24"/>
        </w:rPr>
        <w:t xml:space="preserve"> (lecture–discussion, Fall 2017)</w:t>
      </w:r>
    </w:p>
    <w:p w14:paraId="6F6DC1F6" w14:textId="77777777" w:rsidR="00EE1260" w:rsidRDefault="00EE1260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4873A92E" w14:textId="2A007AA4" w:rsidR="00596C44" w:rsidRPr="00A95AC8" w:rsidRDefault="00596C44" w:rsidP="00360AAB">
      <w:pPr>
        <w:pStyle w:val="Heading2"/>
        <w:spacing w:before="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Ball State University</w:t>
      </w:r>
    </w:p>
    <w:p w14:paraId="182E2188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CC90D63" w14:textId="3E80B125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Introduction to Classical Culture (</w:t>
      </w:r>
      <w:r w:rsidR="00A1644B" w:rsidRPr="00E32F7E">
        <w:rPr>
          <w:rFonts w:ascii="Garamond" w:eastAsia="Calibri" w:hAnsi="Garamond"/>
          <w:color w:val="000000"/>
          <w:sz w:val="24"/>
          <w:szCs w:val="24"/>
        </w:rPr>
        <w:t>lecture</w:t>
      </w:r>
      <w:r w:rsidR="00A1644B">
        <w:rPr>
          <w:rFonts w:ascii="Garamond" w:eastAsia="Calibri" w:hAnsi="Garamond"/>
          <w:color w:val="000000"/>
          <w:sz w:val="24"/>
          <w:szCs w:val="24"/>
        </w:rPr>
        <w:t>–</w:t>
      </w:r>
      <w:r w:rsidR="00A1644B" w:rsidRPr="00E32F7E">
        <w:rPr>
          <w:rFonts w:ascii="Garamond" w:eastAsia="Calibri" w:hAnsi="Garamond"/>
          <w:color w:val="000000"/>
          <w:sz w:val="24"/>
          <w:szCs w:val="24"/>
        </w:rPr>
        <w:t xml:space="preserve">discussion, </w:t>
      </w:r>
      <w:proofErr w:type="gramStart"/>
      <w:r w:rsidR="00A1644B" w:rsidRPr="00E32F7E">
        <w:rPr>
          <w:rFonts w:ascii="Garamond" w:eastAsia="Calibri" w:hAnsi="Garamond"/>
          <w:color w:val="000000"/>
          <w:sz w:val="24"/>
          <w:szCs w:val="24"/>
        </w:rPr>
        <w:t>Fall</w:t>
      </w:r>
      <w:proofErr w:type="gramEnd"/>
      <w:r w:rsidR="00A1644B" w:rsidRPr="00E32F7E">
        <w:rPr>
          <w:rFonts w:ascii="Garamond" w:eastAsia="Calibri" w:hAnsi="Garamond"/>
          <w:color w:val="000000"/>
          <w:sz w:val="24"/>
          <w:szCs w:val="24"/>
        </w:rPr>
        <w:t xml:space="preserve"> 2014</w:t>
      </w:r>
      <w:r w:rsidR="00A1644B">
        <w:rPr>
          <w:rFonts w:ascii="Garamond" w:eastAsia="Calibri" w:hAnsi="Garamond"/>
          <w:color w:val="000000"/>
          <w:sz w:val="24"/>
          <w:szCs w:val="24"/>
        </w:rPr>
        <w:t xml:space="preserve"> – </w:t>
      </w:r>
      <w:r w:rsidR="00A1644B" w:rsidRPr="00E32F7E">
        <w:rPr>
          <w:rFonts w:ascii="Garamond" w:eastAsia="Calibri" w:hAnsi="Garamond"/>
          <w:color w:val="000000"/>
          <w:sz w:val="24"/>
          <w:szCs w:val="24"/>
        </w:rPr>
        <w:t>Fall 2015</w:t>
      </w:r>
      <w:r w:rsidR="00A1644B">
        <w:rPr>
          <w:rFonts w:ascii="Garamond" w:eastAsia="Calibri" w:hAnsi="Garamond"/>
          <w:color w:val="000000"/>
          <w:sz w:val="24"/>
          <w:szCs w:val="24"/>
        </w:rPr>
        <w:t>, Spring 201</w:t>
      </w:r>
      <w:r w:rsidR="00A1644B">
        <w:rPr>
          <w:rFonts w:ascii="Garamond" w:eastAsia="Calibri" w:hAnsi="Garamond"/>
          <w:color w:val="000000"/>
          <w:sz w:val="24"/>
          <w:szCs w:val="24"/>
        </w:rPr>
        <w:t xml:space="preserve">7; </w:t>
      </w:r>
      <w:r>
        <w:rPr>
          <w:rFonts w:ascii="Garamond" w:eastAsia="Calibri" w:hAnsi="Garamond"/>
          <w:color w:val="000000"/>
          <w:sz w:val="24"/>
          <w:szCs w:val="24"/>
        </w:rPr>
        <w:t>online, Spring – Summer 2017)</w:t>
      </w:r>
    </w:p>
    <w:p w14:paraId="08136489" w14:textId="77777777" w:rsidR="00596C44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Women in Premodern Historical Writing (Honors College seminar, Spring 2017</w:t>
      </w:r>
    </w:p>
    <w:p w14:paraId="6B049FE1" w14:textId="0E37378D" w:rsidR="00596C44" w:rsidRDefault="0061314C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First-Year</w:t>
      </w:r>
      <w:r w:rsidR="00596C44">
        <w:rPr>
          <w:rFonts w:ascii="Garamond" w:eastAsia="Calibri" w:hAnsi="Garamond"/>
          <w:color w:val="000000"/>
          <w:sz w:val="24"/>
          <w:szCs w:val="24"/>
        </w:rPr>
        <w:t xml:space="preserve"> Ancient</w:t>
      </w:r>
      <w:r w:rsidR="00596C44" w:rsidRPr="00E32F7E">
        <w:rPr>
          <w:rFonts w:ascii="Garamond" w:eastAsia="Calibri" w:hAnsi="Garamond"/>
          <w:color w:val="000000"/>
          <w:sz w:val="24"/>
          <w:szCs w:val="24"/>
        </w:rPr>
        <w:t xml:space="preserve"> Greek (hybrid lecture</w:t>
      </w:r>
      <w:r w:rsidR="00F44477">
        <w:rPr>
          <w:rFonts w:ascii="Garamond" w:eastAsia="Calibri" w:hAnsi="Garamond"/>
          <w:color w:val="000000"/>
          <w:sz w:val="24"/>
          <w:szCs w:val="24"/>
        </w:rPr>
        <w:t>–</w:t>
      </w:r>
      <w:r w:rsidR="00596C44" w:rsidRPr="00E32F7E">
        <w:rPr>
          <w:rFonts w:ascii="Garamond" w:eastAsia="Calibri" w:hAnsi="Garamond"/>
          <w:color w:val="000000"/>
          <w:sz w:val="24"/>
          <w:szCs w:val="24"/>
        </w:rPr>
        <w:t>online, Fall</w:t>
      </w:r>
      <w:r w:rsidR="0039685D">
        <w:rPr>
          <w:rFonts w:ascii="Garamond" w:eastAsia="Calibri" w:hAnsi="Garamond"/>
          <w:color w:val="000000"/>
          <w:sz w:val="24"/>
          <w:szCs w:val="24"/>
        </w:rPr>
        <w:t xml:space="preserve"> 2016 – </w:t>
      </w:r>
      <w:r w:rsidR="00596C44">
        <w:rPr>
          <w:rFonts w:ascii="Garamond" w:eastAsia="Calibri" w:hAnsi="Garamond"/>
          <w:color w:val="000000"/>
          <w:sz w:val="24"/>
          <w:szCs w:val="24"/>
        </w:rPr>
        <w:t>Spring 2017</w:t>
      </w:r>
      <w:r w:rsidR="00596C44" w:rsidRPr="00E32F7E">
        <w:rPr>
          <w:rFonts w:ascii="Garamond" w:eastAsia="Calibri" w:hAnsi="Garamond"/>
          <w:color w:val="000000"/>
          <w:sz w:val="24"/>
          <w:szCs w:val="24"/>
        </w:rPr>
        <w:t>)</w:t>
      </w:r>
    </w:p>
    <w:p w14:paraId="763B5C10" w14:textId="3BCD0152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Great Books </w:t>
      </w:r>
      <w:r w:rsidR="00934ED1">
        <w:rPr>
          <w:rFonts w:ascii="Garamond" w:eastAsia="Calibri" w:hAnsi="Garamond"/>
          <w:color w:val="000000"/>
          <w:sz w:val="24"/>
          <w:szCs w:val="24"/>
        </w:rPr>
        <w:t>and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Artworks of the Nineteenth to Twenty</w:t>
      </w:r>
      <w:r w:rsidR="00F44477">
        <w:rPr>
          <w:rFonts w:ascii="Garamond" w:eastAsia="Calibri" w:hAnsi="Garamond"/>
          <w:color w:val="000000"/>
          <w:sz w:val="24"/>
          <w:szCs w:val="24"/>
        </w:rPr>
        <w:t>–</w:t>
      </w:r>
      <w:r w:rsidRPr="00E32F7E">
        <w:rPr>
          <w:rFonts w:ascii="Garamond" w:eastAsia="Calibri" w:hAnsi="Garamond"/>
          <w:color w:val="000000"/>
          <w:sz w:val="24"/>
          <w:szCs w:val="24"/>
        </w:rPr>
        <w:t>First Centuries (</w:t>
      </w:r>
      <w:r>
        <w:rPr>
          <w:rFonts w:ascii="Garamond" w:eastAsia="Calibri" w:hAnsi="Garamond"/>
          <w:color w:val="000000"/>
          <w:sz w:val="24"/>
          <w:szCs w:val="24"/>
        </w:rPr>
        <w:t xml:space="preserve">undergraduate </w:t>
      </w:r>
      <w:r w:rsidR="001110BB">
        <w:rPr>
          <w:rFonts w:ascii="Garamond" w:eastAsia="Calibri" w:hAnsi="Garamond"/>
          <w:color w:val="000000"/>
          <w:sz w:val="24"/>
          <w:szCs w:val="24"/>
        </w:rPr>
        <w:t>lecture-discussion</w:t>
      </w:r>
      <w:r w:rsidRPr="00E32F7E">
        <w:rPr>
          <w:rFonts w:ascii="Garamond" w:eastAsia="Calibri" w:hAnsi="Garamond"/>
          <w:color w:val="000000"/>
          <w:sz w:val="24"/>
          <w:szCs w:val="24"/>
        </w:rPr>
        <w:t>, Fall 2016)</w:t>
      </w:r>
    </w:p>
    <w:p w14:paraId="5E47CCD8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Mythologies of the World (large </w:t>
      </w:r>
      <w:r>
        <w:rPr>
          <w:rFonts w:ascii="Garamond" w:eastAsia="Calibri" w:hAnsi="Garamond"/>
          <w:color w:val="000000"/>
          <w:sz w:val="24"/>
          <w:szCs w:val="24"/>
        </w:rPr>
        <w:t xml:space="preserve">lecture, six terms, Spring 2015 – </w:t>
      </w:r>
      <w:r w:rsidRPr="00E32F7E">
        <w:rPr>
          <w:rFonts w:ascii="Garamond" w:eastAsia="Calibri" w:hAnsi="Garamond"/>
          <w:color w:val="000000"/>
          <w:sz w:val="24"/>
          <w:szCs w:val="24"/>
        </w:rPr>
        <w:t>Fall 2016)</w:t>
      </w:r>
    </w:p>
    <w:p w14:paraId="038A5E34" w14:textId="77777777" w:rsidR="00596C44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131FC4">
        <w:rPr>
          <w:rFonts w:ascii="Garamond" w:eastAsia="Calibri" w:hAnsi="Garamond"/>
          <w:color w:val="000000"/>
          <w:sz w:val="24"/>
          <w:szCs w:val="24"/>
        </w:rPr>
        <w:t>Roman History (long-term substitute instructor; lecture, Fall 2016)</w:t>
      </w:r>
    </w:p>
    <w:p w14:paraId="6E4C9B4C" w14:textId="59BE7F6C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Great Books and Artworks of the Middle Ages, Renaissance, and Enlightenment (</w:t>
      </w:r>
      <w:r>
        <w:rPr>
          <w:rFonts w:ascii="Garamond" w:eastAsia="Calibri" w:hAnsi="Garamond"/>
          <w:color w:val="000000"/>
          <w:sz w:val="24"/>
          <w:szCs w:val="24"/>
        </w:rPr>
        <w:t xml:space="preserve">undergraduate </w:t>
      </w:r>
      <w:r w:rsidR="001110BB">
        <w:rPr>
          <w:rFonts w:ascii="Garamond" w:eastAsia="Calibri" w:hAnsi="Garamond"/>
          <w:color w:val="000000"/>
          <w:sz w:val="24"/>
          <w:szCs w:val="24"/>
        </w:rPr>
        <w:t>lecture-discussion</w:t>
      </w:r>
      <w:r w:rsidRPr="00E32F7E">
        <w:rPr>
          <w:rFonts w:ascii="Garamond" w:eastAsia="Calibri" w:hAnsi="Garamond"/>
          <w:color w:val="000000"/>
          <w:sz w:val="24"/>
          <w:szCs w:val="24"/>
        </w:rPr>
        <w:t>, Spring 2016)</w:t>
      </w:r>
    </w:p>
    <w:p w14:paraId="0BEEAB79" w14:textId="77777777" w:rsidR="00596C44" w:rsidRPr="00E32F7E" w:rsidRDefault="00596C44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Ancient Cities (</w:t>
      </w:r>
      <w:r>
        <w:rPr>
          <w:rFonts w:ascii="Garamond" w:eastAsia="Calibri" w:hAnsi="Garamond"/>
          <w:color w:val="000000"/>
          <w:sz w:val="24"/>
          <w:szCs w:val="24"/>
        </w:rPr>
        <w:t xml:space="preserve">undergraduate </w:t>
      </w:r>
      <w:r w:rsidRPr="00E32F7E">
        <w:rPr>
          <w:rFonts w:ascii="Garamond" w:eastAsia="Calibri" w:hAnsi="Garamond"/>
          <w:color w:val="000000"/>
          <w:sz w:val="24"/>
          <w:szCs w:val="24"/>
        </w:rPr>
        <w:t>seminar, Spring 2016)</w:t>
      </w:r>
    </w:p>
    <w:p w14:paraId="5E34F3FB" w14:textId="721A988C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Great Books </w:t>
      </w:r>
      <w:r w:rsidR="00934ED1">
        <w:rPr>
          <w:rFonts w:ascii="Garamond" w:eastAsia="Calibri" w:hAnsi="Garamond"/>
          <w:color w:val="000000"/>
          <w:sz w:val="24"/>
          <w:szCs w:val="24"/>
        </w:rPr>
        <w:t>and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Artworks of the Ancient </w:t>
      </w:r>
      <w:r w:rsidR="002D6F29">
        <w:rPr>
          <w:rFonts w:ascii="Garamond" w:eastAsia="Calibri" w:hAnsi="Garamond"/>
          <w:color w:val="000000"/>
          <w:sz w:val="24"/>
          <w:szCs w:val="24"/>
        </w:rPr>
        <w:t xml:space="preserve">Near East, </w:t>
      </w:r>
      <w:r w:rsidRPr="00E32F7E">
        <w:rPr>
          <w:rFonts w:ascii="Garamond" w:eastAsia="Calibri" w:hAnsi="Garamond"/>
          <w:color w:val="000000"/>
          <w:sz w:val="24"/>
          <w:szCs w:val="24"/>
        </w:rPr>
        <w:t>Mediterranean</w:t>
      </w:r>
      <w:r w:rsidR="002D6F29">
        <w:rPr>
          <w:rFonts w:ascii="Garamond" w:eastAsia="Calibri" w:hAnsi="Garamond"/>
          <w:color w:val="000000"/>
          <w:sz w:val="24"/>
          <w:szCs w:val="24"/>
        </w:rPr>
        <w:t>,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and Asian Worlds (</w:t>
      </w:r>
      <w:r>
        <w:rPr>
          <w:rFonts w:ascii="Garamond" w:eastAsia="Calibri" w:hAnsi="Garamond"/>
          <w:color w:val="000000"/>
          <w:sz w:val="24"/>
          <w:szCs w:val="24"/>
        </w:rPr>
        <w:t xml:space="preserve">undergraduate </w:t>
      </w:r>
      <w:r w:rsidR="001110BB">
        <w:rPr>
          <w:rFonts w:ascii="Garamond" w:eastAsia="Calibri" w:hAnsi="Garamond"/>
          <w:color w:val="000000"/>
          <w:sz w:val="24"/>
          <w:szCs w:val="24"/>
        </w:rPr>
        <w:t>lecture-discussion</w:t>
      </w:r>
      <w:r w:rsidRPr="00E32F7E">
        <w:rPr>
          <w:rFonts w:ascii="Garamond" w:eastAsia="Calibri" w:hAnsi="Garamond"/>
          <w:color w:val="000000"/>
          <w:sz w:val="24"/>
          <w:szCs w:val="24"/>
        </w:rPr>
        <w:t>, Fall 2015)</w:t>
      </w:r>
    </w:p>
    <w:p w14:paraId="3080D8C6" w14:textId="77777777" w:rsidR="00596C44" w:rsidRPr="00E32F7E" w:rsidRDefault="00596C44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Greek and Roman Cults (</w:t>
      </w:r>
      <w:r>
        <w:rPr>
          <w:rFonts w:ascii="Garamond" w:eastAsia="Calibri" w:hAnsi="Garamond"/>
          <w:color w:val="000000"/>
          <w:sz w:val="24"/>
          <w:szCs w:val="24"/>
        </w:rPr>
        <w:t xml:space="preserve">undergraduate </w:t>
      </w:r>
      <w:r w:rsidRPr="00E32F7E">
        <w:rPr>
          <w:rFonts w:ascii="Garamond" w:eastAsia="Calibri" w:hAnsi="Garamond"/>
          <w:color w:val="000000"/>
          <w:sz w:val="24"/>
          <w:szCs w:val="24"/>
        </w:rPr>
        <w:t>seminar, Fall 2015)</w:t>
      </w:r>
    </w:p>
    <w:p w14:paraId="5A08EFAE" w14:textId="6C654C8B" w:rsidR="00596C44" w:rsidRPr="00E32F7E" w:rsidRDefault="0061314C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First-Year</w:t>
      </w:r>
      <w:r w:rsidR="00596C44" w:rsidRPr="00E32F7E">
        <w:rPr>
          <w:rFonts w:ascii="Garamond" w:eastAsia="Calibri" w:hAnsi="Garamond"/>
          <w:color w:val="000000"/>
          <w:sz w:val="24"/>
          <w:szCs w:val="24"/>
        </w:rPr>
        <w:t xml:space="preserve"> Latin (lecture, Fall 2014)</w:t>
      </w:r>
    </w:p>
    <w:p w14:paraId="23DFD88E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5D837A1A" w14:textId="3D5BBD39" w:rsidR="00596C44" w:rsidRPr="00A95AC8" w:rsidRDefault="00596C44" w:rsidP="00360AAB">
      <w:pPr>
        <w:pStyle w:val="Heading2"/>
        <w:tabs>
          <w:tab w:val="left" w:pos="180"/>
        </w:tabs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Berkeley</w:t>
      </w:r>
      <w:r w:rsidR="00833CCF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 </w:t>
      </w:r>
    </w:p>
    <w:p w14:paraId="17F03255" w14:textId="77777777" w:rsidR="00596C44" w:rsidRPr="00E32F7E" w:rsidRDefault="00596C44" w:rsidP="00360AAB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74C79628" w14:textId="77777777" w:rsidR="00596C44" w:rsidRPr="00E32F7E" w:rsidRDefault="00596C44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Ancient Historical Writing (</w:t>
      </w:r>
      <w:r>
        <w:rPr>
          <w:rFonts w:ascii="Garamond" w:eastAsia="Calibri" w:hAnsi="Garamond"/>
          <w:color w:val="000000"/>
          <w:sz w:val="24"/>
          <w:szCs w:val="24"/>
        </w:rPr>
        <w:t>undergraduate seminar</w:t>
      </w:r>
      <w:r w:rsidRPr="00E32F7E">
        <w:rPr>
          <w:rFonts w:ascii="Garamond" w:eastAsia="Calibri" w:hAnsi="Garamond"/>
          <w:color w:val="000000"/>
          <w:sz w:val="24"/>
          <w:szCs w:val="24"/>
        </w:rPr>
        <w:t>, Spring 2013)</w:t>
      </w:r>
    </w:p>
    <w:p w14:paraId="27D86DF9" w14:textId="169547A1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History of Christianity to Charlemagne (large lecture, Spring 2014)</w:t>
      </w:r>
    </w:p>
    <w:p w14:paraId="34FFC399" w14:textId="7801F3CA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Jews in the Greco-Roman World (</w:t>
      </w:r>
      <w:r>
        <w:rPr>
          <w:rFonts w:ascii="Garamond" w:eastAsia="Calibri" w:hAnsi="Garamond"/>
          <w:color w:val="000000"/>
          <w:sz w:val="24"/>
          <w:szCs w:val="24"/>
        </w:rPr>
        <w:t>undergraduate lecture</w:t>
      </w:r>
      <w:r w:rsidRPr="00E32F7E">
        <w:rPr>
          <w:rFonts w:ascii="Garamond" w:eastAsia="Calibri" w:hAnsi="Garamond"/>
          <w:color w:val="000000"/>
          <w:sz w:val="24"/>
          <w:szCs w:val="24"/>
        </w:rPr>
        <w:t>, Fall 2013)</w:t>
      </w:r>
    </w:p>
    <w:p w14:paraId="52FF8BC3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Introduction to Greek Civilization (lecture, Summer 2012)</w:t>
      </w:r>
    </w:p>
    <w:p w14:paraId="30A1A71C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Intensive </w:t>
      </w:r>
      <w:r w:rsidR="005B6C85">
        <w:rPr>
          <w:rFonts w:ascii="Garamond" w:eastAsia="Calibri" w:hAnsi="Garamond"/>
          <w:color w:val="000000"/>
          <w:sz w:val="24"/>
          <w:szCs w:val="24"/>
        </w:rPr>
        <w:t xml:space="preserve">Ancient </w:t>
      </w:r>
      <w:r w:rsidRPr="00E32F7E">
        <w:rPr>
          <w:rFonts w:ascii="Garamond" w:eastAsia="Calibri" w:hAnsi="Garamond"/>
          <w:color w:val="000000"/>
          <w:sz w:val="24"/>
          <w:szCs w:val="24"/>
        </w:rPr>
        <w:t>Greek (lecture, Summer 2011)</w:t>
      </w:r>
    </w:p>
    <w:p w14:paraId="4494ACE5" w14:textId="494B8041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Beginning Latin (lecture, Spring 2007</w:t>
      </w:r>
      <w:r w:rsidR="00A1644B">
        <w:rPr>
          <w:rFonts w:ascii="Garamond" w:eastAsia="Calibri" w:hAnsi="Garamond"/>
          <w:color w:val="000000"/>
          <w:sz w:val="24"/>
          <w:szCs w:val="24"/>
        </w:rPr>
        <w:t xml:space="preserve">, </w:t>
      </w:r>
      <w:r w:rsidR="00A1644B" w:rsidRPr="00E32F7E">
        <w:rPr>
          <w:rFonts w:ascii="Garamond" w:eastAsia="Calibri" w:hAnsi="Garamond"/>
          <w:color w:val="000000"/>
          <w:sz w:val="24"/>
          <w:szCs w:val="24"/>
        </w:rPr>
        <w:t>Summer 2010,</w:t>
      </w:r>
      <w:r w:rsidRPr="00E32F7E">
        <w:rPr>
          <w:rFonts w:ascii="Garamond" w:eastAsia="Calibri" w:hAnsi="Garamond"/>
          <w:color w:val="000000"/>
          <w:sz w:val="24"/>
          <w:szCs w:val="24"/>
        </w:rPr>
        <w:t>)</w:t>
      </w:r>
    </w:p>
    <w:p w14:paraId="16B9B139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</w:p>
    <w:p w14:paraId="6CD09DFD" w14:textId="77777777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 xml:space="preserve">Patten University at San Quentin State Prison </w:t>
      </w:r>
    </w:p>
    <w:p w14:paraId="1A49DB4A" w14:textId="77777777" w:rsidR="00596C44" w:rsidRPr="00A95AC8" w:rsidRDefault="00596C44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</w:p>
    <w:p w14:paraId="14A51884" w14:textId="06D8B8A7" w:rsidR="000058D6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Identity in the Ancient Mediterranean (</w:t>
      </w:r>
      <w:r>
        <w:rPr>
          <w:rFonts w:ascii="Garamond" w:eastAsia="Calibri" w:hAnsi="Garamond"/>
          <w:color w:val="000000"/>
          <w:sz w:val="24"/>
          <w:szCs w:val="24"/>
        </w:rPr>
        <w:t xml:space="preserve">undergraduate </w:t>
      </w:r>
      <w:r w:rsidRPr="00E32F7E">
        <w:rPr>
          <w:rFonts w:ascii="Garamond" w:eastAsia="Calibri" w:hAnsi="Garamond"/>
          <w:color w:val="000000"/>
          <w:sz w:val="24"/>
          <w:szCs w:val="24"/>
        </w:rPr>
        <w:t>seminar, Fall 2009)</w:t>
      </w:r>
    </w:p>
    <w:p w14:paraId="43309C09" w14:textId="77777777" w:rsidR="00E27C39" w:rsidRDefault="00E27C39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1EF6C94" w14:textId="2B2063E5" w:rsidR="00596C44" w:rsidRPr="00A95AC8" w:rsidRDefault="00785EB7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Teaching Assistant, Berkeley (</w:t>
      </w:r>
      <w:r w:rsidR="00F707F1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s</w:t>
      </w:r>
      <w:r w:rsidR="00596C44"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elect)</w:t>
      </w:r>
    </w:p>
    <w:p w14:paraId="49253D3C" w14:textId="77777777" w:rsidR="00596C44" w:rsidRPr="00E32F7E" w:rsidRDefault="00596C44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2143E7DE" w14:textId="1D9D738A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Great Books of the Ancient World (</w:t>
      </w:r>
      <w:r>
        <w:rPr>
          <w:rFonts w:ascii="Garamond" w:eastAsia="Calibri" w:hAnsi="Garamond"/>
          <w:color w:val="000000"/>
          <w:sz w:val="24"/>
          <w:szCs w:val="24"/>
        </w:rPr>
        <w:t>undergraduate lecture-discussion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, </w:t>
      </w:r>
      <w:proofErr w:type="gramStart"/>
      <w:r w:rsidRPr="00E32F7E">
        <w:rPr>
          <w:rFonts w:ascii="Garamond" w:eastAsia="Calibri" w:hAnsi="Garamond"/>
          <w:color w:val="000000"/>
          <w:sz w:val="24"/>
          <w:szCs w:val="24"/>
        </w:rPr>
        <w:t>Fall</w:t>
      </w:r>
      <w:proofErr w:type="gramEnd"/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2006</w:t>
      </w:r>
      <w:r w:rsidR="00934ED1">
        <w:rPr>
          <w:rFonts w:ascii="Garamond" w:eastAsia="Calibri" w:hAnsi="Garamond"/>
          <w:color w:val="000000"/>
          <w:sz w:val="24"/>
          <w:szCs w:val="24"/>
        </w:rPr>
        <w:t xml:space="preserve">, </w:t>
      </w:r>
      <w:r w:rsidR="00934ED1" w:rsidRPr="00E32F7E">
        <w:rPr>
          <w:rFonts w:ascii="Garamond" w:eastAsia="Calibri" w:hAnsi="Garamond"/>
          <w:color w:val="000000"/>
          <w:sz w:val="24"/>
          <w:szCs w:val="24"/>
        </w:rPr>
        <w:t>Fall 2012</w:t>
      </w:r>
      <w:r w:rsidRPr="00E32F7E">
        <w:rPr>
          <w:rFonts w:ascii="Garamond" w:eastAsia="Calibri" w:hAnsi="Garamond"/>
          <w:color w:val="000000"/>
          <w:sz w:val="24"/>
          <w:szCs w:val="24"/>
        </w:rPr>
        <w:t>)</w:t>
      </w:r>
    </w:p>
    <w:p w14:paraId="45230464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Field School Instructor, Nemea Archaeological Museum, Greece (</w:t>
      </w:r>
      <w:r>
        <w:rPr>
          <w:rFonts w:ascii="Garamond" w:eastAsia="Calibri" w:hAnsi="Garamond"/>
          <w:color w:val="000000"/>
          <w:sz w:val="24"/>
          <w:szCs w:val="24"/>
        </w:rPr>
        <w:t xml:space="preserve">laboratory, </w:t>
      </w:r>
      <w:r w:rsidRPr="00E32F7E">
        <w:rPr>
          <w:rFonts w:ascii="Garamond" w:eastAsia="Calibri" w:hAnsi="Garamond"/>
          <w:color w:val="000000"/>
          <w:sz w:val="24"/>
          <w:szCs w:val="24"/>
        </w:rPr>
        <w:t>Summer 2006)</w:t>
      </w:r>
    </w:p>
    <w:p w14:paraId="6B6C5AE0" w14:textId="77777777" w:rsidR="006772FE" w:rsidRDefault="006772FE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6E72874" w14:textId="745C5855" w:rsidR="00596C44" w:rsidRPr="000334A7" w:rsidRDefault="0039352C" w:rsidP="000334A7">
      <w:pPr>
        <w:pStyle w:val="Heading1"/>
        <w:spacing w:before="0"/>
        <w:rPr>
          <w:rFonts w:ascii="Garamond" w:eastAsia="Calibri" w:hAnsi="Garamond"/>
          <w:b/>
          <w:bCs/>
          <w:smallCaps/>
          <w:color w:val="auto"/>
          <w:sz w:val="24"/>
          <w:szCs w:val="24"/>
        </w:rPr>
      </w:pPr>
      <w:r w:rsidRPr="000334A7">
        <w:rPr>
          <w:rFonts w:ascii="Garamond" w:eastAsia="Calibri" w:hAnsi="Garamond"/>
          <w:b/>
          <w:bCs/>
          <w:smallCaps/>
          <w:color w:val="auto"/>
          <w:sz w:val="24"/>
          <w:szCs w:val="24"/>
        </w:rPr>
        <w:lastRenderedPageBreak/>
        <w:t>Service</w:t>
      </w:r>
    </w:p>
    <w:p w14:paraId="5D07C554" w14:textId="77777777" w:rsidR="00596C44" w:rsidRPr="00E32F7E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38492C6F" w14:textId="1F5B2853" w:rsidR="00155D72" w:rsidRPr="00A95AC8" w:rsidRDefault="00155D72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Cal Poly Pomona</w:t>
      </w:r>
    </w:p>
    <w:p w14:paraId="6A3A7251" w14:textId="77777777" w:rsidR="00155D72" w:rsidRDefault="00155D72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01166C72" w14:textId="4D875002" w:rsidR="004D0B76" w:rsidRDefault="004D0B76" w:rsidP="006B410C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History Department Graduate Coordinator (2025 – present) </w:t>
      </w:r>
    </w:p>
    <w:p w14:paraId="26857250" w14:textId="267F6A1C" w:rsidR="006B410C" w:rsidRDefault="00257470" w:rsidP="006B410C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University Faculty Affairs Committee (2025 – present)</w:t>
      </w:r>
    </w:p>
    <w:p w14:paraId="09D45EFD" w14:textId="0506791D" w:rsidR="00836F64" w:rsidRDefault="00836F64" w:rsidP="00652449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College of Letters, Arts, and Social Sciences Assessment Committee (2025 – present) </w:t>
      </w:r>
    </w:p>
    <w:p w14:paraId="49C353BA" w14:textId="55827BCE" w:rsidR="00652449" w:rsidRDefault="00652449" w:rsidP="00652449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History Department Awards Committee (2018 – present)</w:t>
      </w:r>
    </w:p>
    <w:p w14:paraId="6E8FF005" w14:textId="69F1BFEC" w:rsidR="00B7546C" w:rsidRDefault="00B7546C" w:rsidP="00652449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Exceptional Assigned Time Appeals Committee (2026)</w:t>
      </w:r>
    </w:p>
    <w:p w14:paraId="45D8DF06" w14:textId="77777777" w:rsidR="00B7546C" w:rsidRDefault="00B7546C" w:rsidP="00B7546C">
      <w:pPr>
        <w:autoSpaceDE w:val="0"/>
        <w:autoSpaceDN w:val="0"/>
        <w:adjustRightInd w:val="0"/>
        <w:ind w:left="540" w:right="18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Research, Scholarship, and Creative Activities Committee (2024 – 2026)</w:t>
      </w:r>
    </w:p>
    <w:p w14:paraId="4A6574F6" w14:textId="75D73C6F" w:rsidR="00826B1F" w:rsidRDefault="00826B1F" w:rsidP="00652449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Search Committee, University Library Dean (2024 – 2025)</w:t>
      </w:r>
    </w:p>
    <w:p w14:paraId="3C9B7B17" w14:textId="77777777" w:rsidR="00257470" w:rsidRDefault="00257470" w:rsidP="00996979">
      <w:pPr>
        <w:autoSpaceDE w:val="0"/>
        <w:autoSpaceDN w:val="0"/>
        <w:adjustRightInd w:val="0"/>
        <w:ind w:left="540" w:right="18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University Academic Affairs Committee (2024 – 2025)</w:t>
      </w:r>
    </w:p>
    <w:p w14:paraId="0D00CD4A" w14:textId="77777777" w:rsidR="00652449" w:rsidRDefault="00652449" w:rsidP="00652449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President’s Council Scholarship interviewer and application reviewer (2018, 2019, 2024, 2025)</w:t>
      </w:r>
    </w:p>
    <w:p w14:paraId="2E3A8F18" w14:textId="79366F6A" w:rsidR="00142327" w:rsidRDefault="00142327" w:rsidP="003C3DCD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Acting Chair, History Department </w:t>
      </w:r>
      <w:r w:rsidR="0049136B">
        <w:rPr>
          <w:rFonts w:ascii="Garamond" w:eastAsia="Calibri" w:hAnsi="Garamond"/>
          <w:color w:val="000000"/>
          <w:sz w:val="24"/>
          <w:szCs w:val="24"/>
        </w:rPr>
        <w:t>(</w:t>
      </w:r>
      <w:r>
        <w:rPr>
          <w:rFonts w:ascii="Garamond" w:eastAsia="Calibri" w:hAnsi="Garamond"/>
          <w:color w:val="000000"/>
          <w:sz w:val="24"/>
          <w:szCs w:val="24"/>
        </w:rPr>
        <w:t>Summer 2024</w:t>
      </w:r>
      <w:r w:rsidR="0049136B">
        <w:rPr>
          <w:rFonts w:ascii="Garamond" w:eastAsia="Calibri" w:hAnsi="Garamond"/>
          <w:color w:val="000000"/>
          <w:sz w:val="24"/>
          <w:szCs w:val="24"/>
        </w:rPr>
        <w:t>)</w:t>
      </w:r>
    </w:p>
    <w:p w14:paraId="3974883A" w14:textId="53AF1A39" w:rsidR="003C3DCD" w:rsidRDefault="00FA49AD" w:rsidP="003C3DCD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History Department Graduate </w:t>
      </w:r>
      <w:r w:rsidR="00A61B78">
        <w:rPr>
          <w:rFonts w:ascii="Garamond" w:eastAsia="Calibri" w:hAnsi="Garamond"/>
          <w:color w:val="000000"/>
          <w:sz w:val="24"/>
          <w:szCs w:val="24"/>
        </w:rPr>
        <w:t>Program Committee</w:t>
      </w:r>
      <w:r>
        <w:rPr>
          <w:rFonts w:ascii="Garamond" w:eastAsia="Calibri" w:hAnsi="Garamond"/>
          <w:color w:val="000000"/>
          <w:sz w:val="24"/>
          <w:szCs w:val="24"/>
        </w:rPr>
        <w:t xml:space="preserve"> (2017 – </w:t>
      </w:r>
      <w:r w:rsidR="005C15AC">
        <w:rPr>
          <w:rFonts w:ascii="Garamond" w:eastAsia="Calibri" w:hAnsi="Garamond"/>
          <w:color w:val="000000"/>
          <w:sz w:val="24"/>
          <w:szCs w:val="24"/>
        </w:rPr>
        <w:t>present</w:t>
      </w:r>
      <w:r>
        <w:rPr>
          <w:rFonts w:ascii="Garamond" w:eastAsia="Calibri" w:hAnsi="Garamond"/>
          <w:color w:val="000000"/>
          <w:sz w:val="24"/>
          <w:szCs w:val="24"/>
        </w:rPr>
        <w:t>)</w:t>
      </w:r>
      <w:r w:rsidR="003C3DCD" w:rsidRPr="003C3DCD">
        <w:rPr>
          <w:rFonts w:ascii="Garamond" w:eastAsia="Calibri" w:hAnsi="Garamond"/>
          <w:color w:val="000000"/>
          <w:sz w:val="24"/>
          <w:szCs w:val="24"/>
        </w:rPr>
        <w:t xml:space="preserve"> </w:t>
      </w:r>
    </w:p>
    <w:p w14:paraId="266DFBBC" w14:textId="77777777" w:rsidR="003C3DCD" w:rsidRDefault="003C3DCD" w:rsidP="003C3DCD">
      <w:pPr>
        <w:autoSpaceDE w:val="0"/>
        <w:autoSpaceDN w:val="0"/>
        <w:adjustRightInd w:val="0"/>
        <w:ind w:left="540" w:right="18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Search Committee, Tenure-Track Chinese Historian, History Department (2023 – 2024)</w:t>
      </w:r>
    </w:p>
    <w:p w14:paraId="78B0A96B" w14:textId="63EED39E" w:rsidR="003C3DCD" w:rsidRDefault="003C3DCD" w:rsidP="003C3DCD">
      <w:pPr>
        <w:autoSpaceDE w:val="0"/>
        <w:autoSpaceDN w:val="0"/>
        <w:adjustRightInd w:val="0"/>
        <w:ind w:left="540" w:right="18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Search Committee, Tenure-Track US-Mexico Borderlands Historian, History Department (2023 – 2024)</w:t>
      </w:r>
    </w:p>
    <w:p w14:paraId="104832C2" w14:textId="5F69ACB1" w:rsidR="00A62367" w:rsidRDefault="00A62367" w:rsidP="00A62367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Provost’s Awards Selection Committee (2021 – 2024)</w:t>
      </w:r>
    </w:p>
    <w:p w14:paraId="10E3751F" w14:textId="4F0EB810" w:rsidR="00DB46B7" w:rsidRDefault="004759B3" w:rsidP="00B80ACF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College of Letters, Arts, and Social Sciences </w:t>
      </w:r>
      <w:r w:rsidR="00DB46B7">
        <w:rPr>
          <w:rFonts w:ascii="Garamond" w:eastAsia="Calibri" w:hAnsi="Garamond"/>
          <w:color w:val="000000"/>
          <w:sz w:val="24"/>
          <w:szCs w:val="24"/>
        </w:rPr>
        <w:t>Inclusive Excellence Committee (2023)</w:t>
      </w:r>
    </w:p>
    <w:p w14:paraId="6D6B5658" w14:textId="5DFA84B0" w:rsidR="00E36618" w:rsidRDefault="00E36618" w:rsidP="00E36618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Chair, </w:t>
      </w:r>
      <w:r w:rsidR="001A45D2">
        <w:rPr>
          <w:rFonts w:ascii="Garamond" w:eastAsia="Calibri" w:hAnsi="Garamond"/>
          <w:color w:val="000000"/>
          <w:sz w:val="24"/>
          <w:szCs w:val="24"/>
        </w:rPr>
        <w:t xml:space="preserve">University </w:t>
      </w:r>
      <w:r>
        <w:rPr>
          <w:rFonts w:ascii="Garamond" w:eastAsia="Calibri" w:hAnsi="Garamond"/>
          <w:color w:val="000000"/>
          <w:sz w:val="24"/>
          <w:szCs w:val="24"/>
        </w:rPr>
        <w:t>Exceptional Assigned Time Committee (2021, 2023)</w:t>
      </w:r>
    </w:p>
    <w:p w14:paraId="7D5E1148" w14:textId="0FCB9A19" w:rsidR="009854A0" w:rsidRDefault="0071320D" w:rsidP="00B80ACF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University Writing Proficiency Assessment</w:t>
      </w:r>
      <w:r w:rsidR="009854A0" w:rsidRPr="009854A0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="009854A0">
        <w:rPr>
          <w:rFonts w:ascii="Garamond" w:eastAsia="Calibri" w:hAnsi="Garamond"/>
          <w:color w:val="000000"/>
          <w:sz w:val="24"/>
          <w:szCs w:val="24"/>
        </w:rPr>
        <w:t>(2023)</w:t>
      </w:r>
    </w:p>
    <w:p w14:paraId="11C9CDAA" w14:textId="6DAF8D40" w:rsidR="002366B8" w:rsidRDefault="002C3E93" w:rsidP="00B80ACF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History Department Scholarships Committee (2023</w:t>
      </w:r>
      <w:r w:rsidR="00142327">
        <w:rPr>
          <w:rFonts w:ascii="Garamond" w:eastAsia="Calibri" w:hAnsi="Garamond"/>
          <w:color w:val="000000"/>
          <w:sz w:val="24"/>
          <w:szCs w:val="24"/>
        </w:rPr>
        <w:t>, 2024</w:t>
      </w:r>
      <w:r>
        <w:rPr>
          <w:rFonts w:ascii="Garamond" w:eastAsia="Calibri" w:hAnsi="Garamond"/>
          <w:color w:val="000000"/>
          <w:sz w:val="24"/>
          <w:szCs w:val="24"/>
        </w:rPr>
        <w:t>)</w:t>
      </w:r>
    </w:p>
    <w:p w14:paraId="406D0290" w14:textId="02EDADC8" w:rsidR="00F035BA" w:rsidRDefault="004759B3" w:rsidP="00F035BA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College of Letters, Arts, and Social Sciences </w:t>
      </w:r>
      <w:r w:rsidR="00F035BA">
        <w:rPr>
          <w:rFonts w:ascii="Garamond" w:eastAsia="Calibri" w:hAnsi="Garamond"/>
          <w:color w:val="000000"/>
          <w:sz w:val="24"/>
          <w:szCs w:val="24"/>
        </w:rPr>
        <w:t>Teacher-Scholar Committee (2019 – 2023)</w:t>
      </w:r>
    </w:p>
    <w:p w14:paraId="3A6C763B" w14:textId="7A2B37E9" w:rsidR="00F035BA" w:rsidRPr="00F035BA" w:rsidRDefault="00F035BA" w:rsidP="001F7AAA">
      <w:pPr>
        <w:tabs>
          <w:tab w:val="left" w:pos="9000"/>
        </w:tabs>
        <w:autoSpaceDE w:val="0"/>
        <w:autoSpaceDN w:val="0"/>
        <w:adjustRightInd w:val="0"/>
        <w:ind w:left="540" w:right="36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Coordinator</w:t>
      </w:r>
      <w:r w:rsidRPr="00F035BA">
        <w:rPr>
          <w:rFonts w:ascii="Garamond" w:eastAsia="Calibri" w:hAnsi="Garamond"/>
          <w:color w:val="000000"/>
          <w:sz w:val="24"/>
          <w:szCs w:val="24"/>
        </w:rPr>
        <w:t xml:space="preserve">, Dean’s Invited Lecture series, </w:t>
      </w:r>
      <w:r>
        <w:rPr>
          <w:rFonts w:ascii="Garamond" w:eastAsia="Calibri" w:hAnsi="Garamond"/>
          <w:color w:val="000000"/>
          <w:sz w:val="24"/>
          <w:szCs w:val="24"/>
        </w:rPr>
        <w:t>College of Letters, Arts, and Social Sciences (</w:t>
      </w:r>
      <w:r w:rsidRPr="00F035BA">
        <w:rPr>
          <w:rFonts w:ascii="Garamond" w:eastAsia="Calibri" w:hAnsi="Garamond"/>
          <w:color w:val="000000"/>
          <w:sz w:val="24"/>
          <w:szCs w:val="24"/>
        </w:rPr>
        <w:t>2021</w:t>
      </w:r>
      <w:r>
        <w:rPr>
          <w:rFonts w:ascii="Garamond" w:eastAsia="Calibri" w:hAnsi="Garamond"/>
          <w:color w:val="000000"/>
          <w:sz w:val="24"/>
          <w:szCs w:val="24"/>
        </w:rPr>
        <w:t xml:space="preserve"> – </w:t>
      </w:r>
      <w:r w:rsidRPr="00F035BA">
        <w:rPr>
          <w:rFonts w:ascii="Garamond" w:eastAsia="Calibri" w:hAnsi="Garamond"/>
          <w:color w:val="000000"/>
          <w:sz w:val="24"/>
          <w:szCs w:val="24"/>
        </w:rPr>
        <w:t>2023</w:t>
      </w:r>
      <w:r>
        <w:rPr>
          <w:rFonts w:ascii="Garamond" w:eastAsia="Calibri" w:hAnsi="Garamond"/>
          <w:color w:val="000000"/>
          <w:sz w:val="24"/>
          <w:szCs w:val="24"/>
        </w:rPr>
        <w:t>)</w:t>
      </w:r>
    </w:p>
    <w:p w14:paraId="691F212C" w14:textId="77777777" w:rsidR="0019016D" w:rsidRDefault="0019016D" w:rsidP="0019016D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University Spoken Communication Assessment Scoring (2022)</w:t>
      </w:r>
    </w:p>
    <w:p w14:paraId="242B9165" w14:textId="1876C7BE" w:rsidR="00E36618" w:rsidRDefault="00E36618" w:rsidP="00E36618">
      <w:pPr>
        <w:autoSpaceDE w:val="0"/>
        <w:autoSpaceDN w:val="0"/>
        <w:adjustRightInd w:val="0"/>
        <w:ind w:left="540" w:right="36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Search Committee, </w:t>
      </w:r>
      <w:r w:rsidRPr="00B2130E">
        <w:rPr>
          <w:rFonts w:ascii="Garamond" w:eastAsia="Calibri" w:hAnsi="Garamond"/>
          <w:color w:val="000000"/>
          <w:sz w:val="24"/>
          <w:szCs w:val="24"/>
        </w:rPr>
        <w:t>Chair in Ahimsa Studies</w:t>
      </w:r>
      <w:r>
        <w:rPr>
          <w:rFonts w:ascii="Garamond" w:eastAsia="Calibri" w:hAnsi="Garamond"/>
          <w:color w:val="000000"/>
          <w:sz w:val="24"/>
          <w:szCs w:val="24"/>
        </w:rPr>
        <w:t>, College of Letters, Arts, and Social Sciences (2021 – 2022)</w:t>
      </w:r>
    </w:p>
    <w:p w14:paraId="604B5BA5" w14:textId="068F2DFB" w:rsidR="00486255" w:rsidRDefault="00486255" w:rsidP="00486255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First-Year Experience Committee</w:t>
      </w:r>
      <w:r w:rsidR="00B35F07">
        <w:rPr>
          <w:rFonts w:ascii="Garamond" w:eastAsia="Calibri" w:hAnsi="Garamond"/>
          <w:color w:val="000000"/>
          <w:sz w:val="24"/>
          <w:szCs w:val="24"/>
        </w:rPr>
        <w:t xml:space="preserve"> </w:t>
      </w:r>
      <w:r>
        <w:rPr>
          <w:rFonts w:ascii="Garamond" w:eastAsia="Calibri" w:hAnsi="Garamond"/>
          <w:color w:val="000000"/>
          <w:sz w:val="24"/>
          <w:szCs w:val="24"/>
        </w:rPr>
        <w:t>(2021 – 2022)</w:t>
      </w:r>
    </w:p>
    <w:p w14:paraId="266B6D2A" w14:textId="696D0D80" w:rsidR="00A62777" w:rsidRDefault="00C32D4B" w:rsidP="00A62777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University</w:t>
      </w:r>
      <w:r w:rsidR="00A62777">
        <w:rPr>
          <w:rFonts w:ascii="Garamond" w:eastAsia="Calibri" w:hAnsi="Garamond"/>
          <w:color w:val="000000"/>
          <w:sz w:val="24"/>
          <w:szCs w:val="24"/>
        </w:rPr>
        <w:t xml:space="preserve"> Honorary Doctorate Committee (2018 – 202</w:t>
      </w:r>
      <w:r w:rsidR="00803580">
        <w:rPr>
          <w:rFonts w:ascii="Garamond" w:eastAsia="Calibri" w:hAnsi="Garamond"/>
          <w:color w:val="000000"/>
          <w:sz w:val="24"/>
          <w:szCs w:val="24"/>
        </w:rPr>
        <w:t>2</w:t>
      </w:r>
      <w:r w:rsidR="00A62777">
        <w:rPr>
          <w:rFonts w:ascii="Garamond" w:eastAsia="Calibri" w:hAnsi="Garamond"/>
          <w:color w:val="000000"/>
          <w:sz w:val="24"/>
          <w:szCs w:val="24"/>
        </w:rPr>
        <w:t xml:space="preserve">) </w:t>
      </w:r>
    </w:p>
    <w:p w14:paraId="7235AC9A" w14:textId="439B74C0" w:rsidR="00EE1260" w:rsidRDefault="00EE1260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Honors College Admissions </w:t>
      </w:r>
      <w:r w:rsidR="00B83086">
        <w:rPr>
          <w:rFonts w:ascii="Garamond" w:eastAsia="Calibri" w:hAnsi="Garamond"/>
          <w:color w:val="000000"/>
          <w:sz w:val="24"/>
          <w:szCs w:val="24"/>
        </w:rPr>
        <w:t>Reviewer</w:t>
      </w:r>
      <w:r>
        <w:rPr>
          <w:rFonts w:ascii="Garamond" w:eastAsia="Calibri" w:hAnsi="Garamond"/>
          <w:color w:val="000000"/>
          <w:sz w:val="24"/>
          <w:szCs w:val="24"/>
        </w:rPr>
        <w:t xml:space="preserve"> (2021)</w:t>
      </w:r>
    </w:p>
    <w:p w14:paraId="2203CF22" w14:textId="2470AF62" w:rsidR="00E518FD" w:rsidRDefault="00E518FD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Search Committee, Tenure-Track African Historian, History Department (2019 – 2020)</w:t>
      </w:r>
    </w:p>
    <w:p w14:paraId="5F1B67C0" w14:textId="2FFED3B8" w:rsidR="001110BB" w:rsidRDefault="001110BB" w:rsidP="00592C3C">
      <w:pPr>
        <w:autoSpaceDE w:val="0"/>
        <w:autoSpaceDN w:val="0"/>
        <w:adjustRightInd w:val="0"/>
        <w:ind w:left="360"/>
        <w:rPr>
          <w:rFonts w:ascii="Garamond" w:eastAsia="Calibri" w:hAnsi="Garamond"/>
          <w:b/>
          <w:color w:val="000000"/>
          <w:sz w:val="24"/>
          <w:szCs w:val="24"/>
        </w:rPr>
      </w:pPr>
    </w:p>
    <w:p w14:paraId="04D20C87" w14:textId="77777777" w:rsidR="00B94170" w:rsidRPr="00A95AC8" w:rsidRDefault="00B94170" w:rsidP="00B94170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Manuscript Referee</w:t>
      </w:r>
    </w:p>
    <w:p w14:paraId="093744FA" w14:textId="77777777" w:rsidR="00B94170" w:rsidRDefault="00B94170" w:rsidP="00B94170">
      <w:pPr>
        <w:autoSpaceDE w:val="0"/>
        <w:autoSpaceDN w:val="0"/>
        <w:adjustRightInd w:val="0"/>
        <w:ind w:left="720" w:hanging="180"/>
        <w:rPr>
          <w:rFonts w:ascii="Garamond" w:eastAsia="Calibri" w:hAnsi="Garamond"/>
          <w:color w:val="000000"/>
          <w:sz w:val="24"/>
          <w:szCs w:val="24"/>
        </w:rPr>
      </w:pPr>
    </w:p>
    <w:p w14:paraId="039F2AC8" w14:textId="3ADA8B5C" w:rsidR="0031000E" w:rsidRDefault="0031000E" w:rsidP="00142327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iCs/>
          <w:color w:val="000000"/>
          <w:sz w:val="24"/>
          <w:szCs w:val="24"/>
        </w:rPr>
      </w:pPr>
      <w:r>
        <w:rPr>
          <w:rFonts w:ascii="Garamond" w:eastAsia="Calibri" w:hAnsi="Garamond"/>
          <w:iCs/>
          <w:color w:val="000000"/>
          <w:sz w:val="24"/>
          <w:szCs w:val="24"/>
        </w:rPr>
        <w:t>Edinburgh University Press (2025)</w:t>
      </w:r>
    </w:p>
    <w:p w14:paraId="109C257E" w14:textId="79D1E084" w:rsidR="00491FBF" w:rsidRDefault="00491FBF" w:rsidP="00142327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iCs/>
          <w:color w:val="000000"/>
          <w:sz w:val="24"/>
          <w:szCs w:val="24"/>
        </w:rPr>
      </w:pPr>
      <w:r>
        <w:rPr>
          <w:rFonts w:ascii="Garamond" w:eastAsia="Calibri" w:hAnsi="Garamond"/>
          <w:iCs/>
          <w:color w:val="000000"/>
          <w:sz w:val="24"/>
          <w:szCs w:val="24"/>
        </w:rPr>
        <w:t>University of Chicago Press (2024)</w:t>
      </w:r>
    </w:p>
    <w:p w14:paraId="6B90D4D3" w14:textId="333DD004" w:rsidR="00142327" w:rsidRPr="005B6C85" w:rsidRDefault="00142327" w:rsidP="00142327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i/>
          <w:color w:val="000000"/>
          <w:sz w:val="24"/>
          <w:szCs w:val="24"/>
        </w:rPr>
        <w:t xml:space="preserve">Journal of Early Christian Studies </w:t>
      </w:r>
      <w:r w:rsidR="00491FBF">
        <w:rPr>
          <w:rFonts w:ascii="Garamond" w:eastAsia="Calibri" w:hAnsi="Garamond"/>
          <w:iCs/>
          <w:color w:val="000000"/>
          <w:sz w:val="24"/>
          <w:szCs w:val="24"/>
        </w:rPr>
        <w:t>(</w:t>
      </w:r>
      <w:r>
        <w:rPr>
          <w:rFonts w:ascii="Garamond" w:eastAsia="Calibri" w:hAnsi="Garamond"/>
          <w:color w:val="000000"/>
          <w:sz w:val="24"/>
          <w:szCs w:val="24"/>
        </w:rPr>
        <w:t>2018, 2022, 2024)</w:t>
      </w:r>
    </w:p>
    <w:p w14:paraId="5750AB62" w14:textId="7AD7856C" w:rsidR="00052923" w:rsidRPr="00052923" w:rsidRDefault="00052923" w:rsidP="00B94170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iCs/>
          <w:color w:val="000000"/>
          <w:sz w:val="24"/>
          <w:szCs w:val="24"/>
        </w:rPr>
      </w:pPr>
      <w:r>
        <w:rPr>
          <w:rFonts w:ascii="Garamond" w:eastAsia="Calibri" w:hAnsi="Garamond"/>
          <w:i/>
          <w:color w:val="000000"/>
          <w:sz w:val="24"/>
          <w:szCs w:val="24"/>
        </w:rPr>
        <w:t xml:space="preserve">Journal of Theological Studies </w:t>
      </w:r>
      <w:r>
        <w:rPr>
          <w:rFonts w:ascii="Garamond" w:eastAsia="Calibri" w:hAnsi="Garamond"/>
          <w:iCs/>
          <w:color w:val="000000"/>
          <w:sz w:val="24"/>
          <w:szCs w:val="24"/>
        </w:rPr>
        <w:t>(2024)</w:t>
      </w:r>
    </w:p>
    <w:p w14:paraId="31EC40AD" w14:textId="5750F194" w:rsidR="002D4ED4" w:rsidRPr="002D4ED4" w:rsidRDefault="002D4ED4" w:rsidP="00B94170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iCs/>
          <w:color w:val="000000"/>
          <w:sz w:val="24"/>
          <w:szCs w:val="24"/>
        </w:rPr>
      </w:pPr>
      <w:r>
        <w:rPr>
          <w:rFonts w:ascii="Garamond" w:eastAsia="Calibri" w:hAnsi="Garamond"/>
          <w:i/>
          <w:color w:val="000000"/>
          <w:sz w:val="24"/>
          <w:szCs w:val="24"/>
        </w:rPr>
        <w:t xml:space="preserve">Religions </w:t>
      </w:r>
      <w:r>
        <w:rPr>
          <w:rFonts w:ascii="Garamond" w:eastAsia="Calibri" w:hAnsi="Garamond"/>
          <w:iCs/>
          <w:color w:val="000000"/>
          <w:sz w:val="24"/>
          <w:szCs w:val="24"/>
        </w:rPr>
        <w:t>(2023)</w:t>
      </w:r>
    </w:p>
    <w:p w14:paraId="3622A464" w14:textId="350222CF" w:rsidR="00B94170" w:rsidRDefault="00B94170" w:rsidP="00B94170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Taylor &amp; Francis </w:t>
      </w:r>
      <w:r w:rsidR="00491FBF">
        <w:rPr>
          <w:rFonts w:ascii="Garamond" w:eastAsia="Calibri" w:hAnsi="Garamond"/>
          <w:color w:val="000000"/>
          <w:sz w:val="24"/>
          <w:szCs w:val="24"/>
        </w:rPr>
        <w:t>(</w:t>
      </w:r>
      <w:r>
        <w:rPr>
          <w:rFonts w:ascii="Garamond" w:eastAsia="Calibri" w:hAnsi="Garamond"/>
          <w:color w:val="000000"/>
          <w:sz w:val="24"/>
          <w:szCs w:val="24"/>
        </w:rPr>
        <w:t>2020</w:t>
      </w:r>
      <w:r w:rsidR="00491FBF">
        <w:rPr>
          <w:rFonts w:ascii="Garamond" w:eastAsia="Calibri" w:hAnsi="Garamond"/>
          <w:color w:val="000000"/>
          <w:sz w:val="24"/>
          <w:szCs w:val="24"/>
        </w:rPr>
        <w:t>)</w:t>
      </w:r>
    </w:p>
    <w:p w14:paraId="6A096931" w14:textId="4BB7197B" w:rsidR="00B94170" w:rsidRDefault="00B94170" w:rsidP="00B94170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Oxford University Press </w:t>
      </w:r>
      <w:r w:rsidR="00491FBF">
        <w:rPr>
          <w:rFonts w:ascii="Garamond" w:eastAsia="Calibri" w:hAnsi="Garamond"/>
          <w:color w:val="000000"/>
          <w:sz w:val="24"/>
          <w:szCs w:val="24"/>
        </w:rPr>
        <w:t>(</w:t>
      </w:r>
      <w:r>
        <w:rPr>
          <w:rFonts w:ascii="Garamond" w:eastAsia="Calibri" w:hAnsi="Garamond"/>
          <w:color w:val="000000"/>
          <w:sz w:val="24"/>
          <w:szCs w:val="24"/>
        </w:rPr>
        <w:t>2017</w:t>
      </w:r>
      <w:r w:rsidR="00491FBF">
        <w:rPr>
          <w:rFonts w:ascii="Garamond" w:eastAsia="Calibri" w:hAnsi="Garamond"/>
          <w:color w:val="000000"/>
          <w:sz w:val="24"/>
          <w:szCs w:val="24"/>
        </w:rPr>
        <w:t>)</w:t>
      </w:r>
    </w:p>
    <w:p w14:paraId="7E1C470E" w14:textId="77777777" w:rsidR="00B94170" w:rsidRDefault="00B94170" w:rsidP="00E22A74"/>
    <w:p w14:paraId="5CDDA3D8" w14:textId="061566FA" w:rsidR="00B94170" w:rsidRPr="00A95AC8" w:rsidRDefault="00B94170" w:rsidP="00B94170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Society for Classical Studies</w:t>
      </w:r>
    </w:p>
    <w:p w14:paraId="3DE3827D" w14:textId="77777777" w:rsidR="00B94170" w:rsidRDefault="00B94170" w:rsidP="00B94170">
      <w:pPr>
        <w:autoSpaceDE w:val="0"/>
        <w:autoSpaceDN w:val="0"/>
        <w:adjustRightInd w:val="0"/>
        <w:ind w:left="180"/>
        <w:rPr>
          <w:rFonts w:ascii="Garamond" w:eastAsia="Calibri" w:hAnsi="Garamond"/>
          <w:b/>
          <w:bCs/>
          <w:color w:val="000000"/>
          <w:sz w:val="24"/>
          <w:szCs w:val="24"/>
        </w:rPr>
      </w:pPr>
    </w:p>
    <w:p w14:paraId="5C11DA43" w14:textId="77777777" w:rsidR="00B94170" w:rsidRPr="003D5363" w:rsidRDefault="00B94170" w:rsidP="00B94170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Erich S. Gruen Graduate Student Paper Prize Committee (2020 – 2022)</w:t>
      </w:r>
    </w:p>
    <w:p w14:paraId="7901540C" w14:textId="77777777" w:rsidR="00B94170" w:rsidRDefault="00B94170" w:rsidP="00C50FE8"/>
    <w:p w14:paraId="1DFE53CD" w14:textId="77777777" w:rsidR="00796750" w:rsidRPr="00A95AC8" w:rsidRDefault="00796750" w:rsidP="00796750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lastRenderedPageBreak/>
        <w:t>North American Patristics Society</w:t>
      </w:r>
    </w:p>
    <w:p w14:paraId="40E18ED4" w14:textId="77777777" w:rsidR="00796750" w:rsidRDefault="00796750" w:rsidP="00796750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b/>
          <w:color w:val="000000"/>
          <w:sz w:val="24"/>
          <w:szCs w:val="24"/>
        </w:rPr>
      </w:pPr>
      <w:r>
        <w:rPr>
          <w:rFonts w:ascii="Garamond" w:eastAsia="Calibri" w:hAnsi="Garamond"/>
          <w:b/>
          <w:color w:val="000000"/>
          <w:sz w:val="24"/>
          <w:szCs w:val="24"/>
        </w:rPr>
        <w:tab/>
      </w:r>
    </w:p>
    <w:p w14:paraId="28312D10" w14:textId="77777777" w:rsidR="00796750" w:rsidRDefault="00796750" w:rsidP="00796750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Awards &amp; Prizes Committee (2018 </w:t>
      </w:r>
      <w:r w:rsidRPr="00E32F7E">
        <w:rPr>
          <w:rFonts w:ascii="Garamond" w:eastAsia="Calibri" w:hAnsi="Garamond"/>
          <w:color w:val="000000"/>
          <w:sz w:val="24"/>
          <w:szCs w:val="24"/>
        </w:rPr>
        <w:t>–</w:t>
      </w:r>
      <w:r>
        <w:rPr>
          <w:rFonts w:ascii="Garamond" w:eastAsia="Calibri" w:hAnsi="Garamond"/>
          <w:color w:val="000000"/>
          <w:sz w:val="24"/>
          <w:szCs w:val="24"/>
        </w:rPr>
        <w:t xml:space="preserve"> 2021)</w:t>
      </w:r>
    </w:p>
    <w:p w14:paraId="11ACEF88" w14:textId="77777777" w:rsidR="00796750" w:rsidRDefault="00796750" w:rsidP="0070064B"/>
    <w:p w14:paraId="65A7B034" w14:textId="77777777" w:rsidR="00596C44" w:rsidRPr="00A95AC8" w:rsidRDefault="00596C44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Ball State University</w:t>
      </w:r>
    </w:p>
    <w:p w14:paraId="6D1FA92F" w14:textId="77777777" w:rsidR="00596C44" w:rsidRPr="00E32F7E" w:rsidRDefault="00596C44" w:rsidP="00360AAB">
      <w:pPr>
        <w:autoSpaceDE w:val="0"/>
        <w:autoSpaceDN w:val="0"/>
        <w:adjustRightInd w:val="0"/>
        <w:ind w:left="360" w:hanging="180"/>
        <w:rPr>
          <w:rFonts w:ascii="Garamond" w:eastAsia="Calibri" w:hAnsi="Garamond"/>
          <w:color w:val="000000"/>
          <w:sz w:val="24"/>
          <w:szCs w:val="24"/>
        </w:rPr>
      </w:pPr>
    </w:p>
    <w:p w14:paraId="72AA584C" w14:textId="77777777" w:rsidR="00596C44" w:rsidRDefault="00596C44" w:rsidP="00360AAB">
      <w:pPr>
        <w:autoSpaceDE w:val="0"/>
        <w:autoSpaceDN w:val="0"/>
        <w:adjustRightInd w:val="0"/>
        <w:ind w:left="720" w:hanging="36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Contract Faculty Merit Committee, Department of Modern Languages </w:t>
      </w:r>
      <w:r w:rsidR="00155D72">
        <w:rPr>
          <w:rFonts w:ascii="Garamond" w:eastAsia="Calibri" w:hAnsi="Garamond"/>
          <w:color w:val="000000"/>
          <w:sz w:val="24"/>
          <w:szCs w:val="24"/>
        </w:rPr>
        <w:t>&amp;</w:t>
      </w:r>
      <w:r>
        <w:rPr>
          <w:rFonts w:ascii="Garamond" w:eastAsia="Calibri" w:hAnsi="Garamond"/>
          <w:color w:val="000000"/>
          <w:sz w:val="24"/>
          <w:szCs w:val="24"/>
        </w:rPr>
        <w:t xml:space="preserve"> Classics (2016 – 2017)</w:t>
      </w:r>
    </w:p>
    <w:p w14:paraId="0C0A4EED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Jewish Studies Advisory Council, Ball State University (2016 – </w:t>
      </w:r>
      <w:r w:rsidR="00077A5D">
        <w:rPr>
          <w:rFonts w:ascii="Garamond" w:eastAsia="Calibri" w:hAnsi="Garamond"/>
          <w:color w:val="000000"/>
          <w:sz w:val="24"/>
          <w:szCs w:val="24"/>
        </w:rPr>
        <w:t>2017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) </w:t>
      </w:r>
    </w:p>
    <w:p w14:paraId="0282A28F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Technology Committee, Department of Modern Languages </w:t>
      </w:r>
      <w:r w:rsidR="00155D72">
        <w:rPr>
          <w:rFonts w:ascii="Garamond" w:eastAsia="Calibri" w:hAnsi="Garamond"/>
          <w:color w:val="000000"/>
          <w:sz w:val="24"/>
          <w:szCs w:val="24"/>
        </w:rPr>
        <w:t>&amp;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Classics (2016 – </w:t>
      </w:r>
      <w:r w:rsidR="00077A5D">
        <w:rPr>
          <w:rFonts w:ascii="Garamond" w:eastAsia="Calibri" w:hAnsi="Garamond"/>
          <w:color w:val="000000"/>
          <w:sz w:val="24"/>
          <w:szCs w:val="24"/>
        </w:rPr>
        <w:t>2017</w:t>
      </w:r>
      <w:r w:rsidRPr="00E32F7E">
        <w:rPr>
          <w:rFonts w:ascii="Garamond" w:eastAsia="Calibri" w:hAnsi="Garamond"/>
          <w:color w:val="000000"/>
          <w:sz w:val="24"/>
          <w:szCs w:val="24"/>
        </w:rPr>
        <w:t>)</w:t>
      </w:r>
    </w:p>
    <w:p w14:paraId="68A2EDDC" w14:textId="77777777" w:rsidR="00596C44" w:rsidRPr="00E32F7E" w:rsidRDefault="00596C44" w:rsidP="00360AAB">
      <w:pPr>
        <w:autoSpaceDE w:val="0"/>
        <w:autoSpaceDN w:val="0"/>
        <w:adjustRightInd w:val="0"/>
        <w:ind w:left="1440" w:hanging="10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Academic Excellence Grants Committee, Department of Modern Languages </w:t>
      </w:r>
      <w:r w:rsidR="00155D72">
        <w:rPr>
          <w:rFonts w:ascii="Garamond" w:eastAsia="Calibri" w:hAnsi="Garamond"/>
          <w:color w:val="000000"/>
          <w:sz w:val="24"/>
          <w:szCs w:val="24"/>
        </w:rPr>
        <w:t>&amp;</w:t>
      </w: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Classics (2015)</w:t>
      </w:r>
    </w:p>
    <w:p w14:paraId="4D8C0DAE" w14:textId="77777777" w:rsidR="00596C44" w:rsidRPr="00E32F7E" w:rsidRDefault="00596C44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b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Library Committee, Department of Modern Languages and Classics (2014 – </w:t>
      </w:r>
      <w:r w:rsidR="00077A5D">
        <w:rPr>
          <w:rFonts w:ascii="Garamond" w:eastAsia="Calibri" w:hAnsi="Garamond"/>
          <w:color w:val="000000"/>
          <w:sz w:val="24"/>
          <w:szCs w:val="24"/>
        </w:rPr>
        <w:t>2017</w:t>
      </w:r>
      <w:r w:rsidRPr="00E32F7E">
        <w:rPr>
          <w:rFonts w:ascii="Garamond" w:eastAsia="Calibri" w:hAnsi="Garamond"/>
          <w:color w:val="000000"/>
          <w:sz w:val="24"/>
          <w:szCs w:val="24"/>
        </w:rPr>
        <w:t>)</w:t>
      </w:r>
    </w:p>
    <w:p w14:paraId="10F5A741" w14:textId="77777777" w:rsidR="00596C44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26F2698B" w14:textId="7ACDCADC" w:rsidR="00785EB7" w:rsidRPr="00A95AC8" w:rsidRDefault="00785EB7" w:rsidP="00360AAB">
      <w:pPr>
        <w:pStyle w:val="Heading1"/>
        <w:spacing w:before="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39352C"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L</w:t>
      </w:r>
      <w:r w:rsidR="0039352C"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anguages</w:t>
      </w:r>
    </w:p>
    <w:p w14:paraId="3CC7D1FD" w14:textId="77777777" w:rsidR="00785EB7" w:rsidRPr="00E32F7E" w:rsidRDefault="00785EB7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  <w:r w:rsidRPr="00E32F7E">
        <w:rPr>
          <w:rFonts w:ascii="Garamond" w:eastAsia="Calibri" w:hAnsi="Garamond"/>
          <w:b/>
          <w:color w:val="000000"/>
          <w:sz w:val="24"/>
          <w:szCs w:val="24"/>
        </w:rPr>
        <w:tab/>
      </w:r>
    </w:p>
    <w:p w14:paraId="58CF9E3E" w14:textId="77777777" w:rsidR="00785EB7" w:rsidRPr="00E32F7E" w:rsidRDefault="00785EB7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sz w:val="24"/>
          <w:szCs w:val="24"/>
        </w:rPr>
      </w:pPr>
      <w:r w:rsidRPr="00E32F7E">
        <w:rPr>
          <w:rFonts w:ascii="Garamond" w:eastAsia="Calibri" w:hAnsi="Garamond"/>
          <w:sz w:val="24"/>
          <w:szCs w:val="24"/>
          <w:u w:val="single"/>
        </w:rPr>
        <w:t>Ancient</w:t>
      </w:r>
      <w:r w:rsidRPr="00E32F7E">
        <w:rPr>
          <w:rFonts w:ascii="Garamond" w:eastAsia="Calibri" w:hAnsi="Garamond"/>
          <w:sz w:val="24"/>
          <w:szCs w:val="24"/>
        </w:rPr>
        <w:t>: Greek (reading), Latin (reading), Biblical Hebrew (</w:t>
      </w:r>
      <w:r w:rsidR="005B6C85">
        <w:rPr>
          <w:rFonts w:ascii="Garamond" w:eastAsia="Calibri" w:hAnsi="Garamond"/>
          <w:sz w:val="24"/>
          <w:szCs w:val="24"/>
        </w:rPr>
        <w:t xml:space="preserve">slow </w:t>
      </w:r>
      <w:r w:rsidRPr="00E32F7E">
        <w:rPr>
          <w:rFonts w:ascii="Garamond" w:eastAsia="Calibri" w:hAnsi="Garamond"/>
          <w:sz w:val="24"/>
          <w:szCs w:val="24"/>
        </w:rPr>
        <w:t>reading)</w:t>
      </w:r>
    </w:p>
    <w:p w14:paraId="0EF12A83" w14:textId="764AFB9D" w:rsidR="00E518FD" w:rsidRDefault="00785EB7" w:rsidP="00360AAB">
      <w:pPr>
        <w:autoSpaceDE w:val="0"/>
        <w:autoSpaceDN w:val="0"/>
        <w:adjustRightInd w:val="0"/>
        <w:ind w:left="540" w:hanging="180"/>
        <w:rPr>
          <w:rFonts w:ascii="Garamond" w:eastAsia="Calibri" w:hAnsi="Garamond"/>
          <w:b/>
          <w:color w:val="000000"/>
          <w:sz w:val="24"/>
          <w:szCs w:val="24"/>
        </w:rPr>
      </w:pPr>
      <w:r w:rsidRPr="00E32F7E">
        <w:rPr>
          <w:rFonts w:ascii="Garamond" w:eastAsia="Calibri" w:hAnsi="Garamond"/>
          <w:sz w:val="24"/>
          <w:szCs w:val="24"/>
          <w:u w:val="single"/>
        </w:rPr>
        <w:t>Modern</w:t>
      </w:r>
      <w:r w:rsidRPr="00E32F7E">
        <w:rPr>
          <w:rFonts w:ascii="Garamond" w:eastAsia="Calibri" w:hAnsi="Garamond"/>
          <w:sz w:val="24"/>
          <w:szCs w:val="24"/>
        </w:rPr>
        <w:t xml:space="preserve">: </w:t>
      </w:r>
      <w:r w:rsidR="00960CA1">
        <w:rPr>
          <w:rFonts w:ascii="Garamond" w:eastAsia="Calibri" w:hAnsi="Garamond"/>
          <w:sz w:val="24"/>
          <w:szCs w:val="24"/>
        </w:rPr>
        <w:t xml:space="preserve">English (native), </w:t>
      </w:r>
      <w:r w:rsidRPr="00E32F7E">
        <w:rPr>
          <w:rFonts w:ascii="Garamond" w:eastAsia="Calibri" w:hAnsi="Garamond"/>
          <w:sz w:val="24"/>
          <w:szCs w:val="24"/>
        </w:rPr>
        <w:t xml:space="preserve">German (reading, </w:t>
      </w:r>
      <w:r w:rsidR="00580B6E">
        <w:rPr>
          <w:rFonts w:ascii="Garamond" w:eastAsia="Calibri" w:hAnsi="Garamond"/>
          <w:sz w:val="24"/>
          <w:szCs w:val="24"/>
        </w:rPr>
        <w:t>slow</w:t>
      </w:r>
      <w:r w:rsidRPr="00E32F7E">
        <w:rPr>
          <w:rFonts w:ascii="Garamond" w:eastAsia="Calibri" w:hAnsi="Garamond"/>
          <w:sz w:val="24"/>
          <w:szCs w:val="24"/>
        </w:rPr>
        <w:t xml:space="preserve"> speaking), </w:t>
      </w:r>
      <w:r w:rsidR="00DD46C1" w:rsidRPr="00E32F7E">
        <w:rPr>
          <w:rFonts w:ascii="Garamond" w:eastAsia="Calibri" w:hAnsi="Garamond"/>
          <w:sz w:val="24"/>
          <w:szCs w:val="24"/>
        </w:rPr>
        <w:t>Spanish (reading</w:t>
      </w:r>
      <w:r w:rsidR="00DD46C1">
        <w:rPr>
          <w:rFonts w:ascii="Garamond" w:eastAsia="Calibri" w:hAnsi="Garamond"/>
          <w:sz w:val="24"/>
          <w:szCs w:val="24"/>
        </w:rPr>
        <w:t>, slow speaking</w:t>
      </w:r>
      <w:r w:rsidR="00DD46C1" w:rsidRPr="00E32F7E">
        <w:rPr>
          <w:rFonts w:ascii="Garamond" w:eastAsia="Calibri" w:hAnsi="Garamond"/>
          <w:sz w:val="24"/>
          <w:szCs w:val="24"/>
        </w:rPr>
        <w:t xml:space="preserve">), </w:t>
      </w:r>
      <w:r w:rsidRPr="00E32F7E">
        <w:rPr>
          <w:rFonts w:ascii="Garamond" w:eastAsia="Calibri" w:hAnsi="Garamond"/>
          <w:sz w:val="24"/>
          <w:szCs w:val="24"/>
        </w:rPr>
        <w:t>French (reading), Italian (reading), Greek (</w:t>
      </w:r>
      <w:r w:rsidR="005B6C85">
        <w:rPr>
          <w:rFonts w:ascii="Garamond" w:eastAsia="Calibri" w:hAnsi="Garamond"/>
          <w:sz w:val="24"/>
          <w:szCs w:val="24"/>
        </w:rPr>
        <w:t xml:space="preserve">slow </w:t>
      </w:r>
      <w:r w:rsidRPr="00E32F7E">
        <w:rPr>
          <w:rFonts w:ascii="Garamond" w:eastAsia="Calibri" w:hAnsi="Garamond"/>
          <w:sz w:val="24"/>
          <w:szCs w:val="24"/>
        </w:rPr>
        <w:t>reading)</w:t>
      </w:r>
    </w:p>
    <w:p w14:paraId="78F55F61" w14:textId="77777777" w:rsidR="0093661A" w:rsidRDefault="0093661A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/>
          <w:sz w:val="24"/>
          <w:szCs w:val="24"/>
        </w:rPr>
      </w:pPr>
    </w:p>
    <w:p w14:paraId="53F04D44" w14:textId="2EEA6FD0" w:rsidR="00596C44" w:rsidRPr="00A95AC8" w:rsidRDefault="0039352C" w:rsidP="00360AAB">
      <w:pPr>
        <w:pStyle w:val="Heading1"/>
        <w:spacing w:before="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 xml:space="preserve">Other Academic Training </w:t>
      </w:r>
    </w:p>
    <w:p w14:paraId="44D10F4E" w14:textId="77777777" w:rsidR="00596C44" w:rsidRDefault="00596C44" w:rsidP="00360AAB">
      <w:pPr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</w:rPr>
      </w:pPr>
    </w:p>
    <w:p w14:paraId="234508DE" w14:textId="77777777" w:rsidR="00785EB7" w:rsidRPr="00A95AC8" w:rsidRDefault="00785EB7" w:rsidP="00360AAB">
      <w:pPr>
        <w:pStyle w:val="Heading2"/>
        <w:spacing w:before="0"/>
        <w:ind w:left="180"/>
        <w:rPr>
          <w:rFonts w:ascii="Garamond" w:eastAsia="Calibri" w:hAnsi="Garamond"/>
          <w:b/>
          <w:bCs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b/>
          <w:bCs/>
          <w:color w:val="000000" w:themeColor="text1"/>
          <w:sz w:val="24"/>
          <w:szCs w:val="24"/>
        </w:rPr>
        <w:t>Archaeological and Specialized Research Experience</w:t>
      </w:r>
    </w:p>
    <w:p w14:paraId="2A71E4D9" w14:textId="77777777" w:rsidR="00785EB7" w:rsidRPr="00A95AC8" w:rsidRDefault="00785EB7" w:rsidP="00360AAB">
      <w:pPr>
        <w:autoSpaceDE w:val="0"/>
        <w:autoSpaceDN w:val="0"/>
        <w:adjustRightInd w:val="0"/>
        <w:rPr>
          <w:rFonts w:ascii="Garamond" w:eastAsia="Calibri" w:hAnsi="Garamond"/>
          <w:b/>
          <w:color w:val="000000" w:themeColor="text1"/>
          <w:sz w:val="24"/>
          <w:szCs w:val="24"/>
        </w:rPr>
      </w:pPr>
    </w:p>
    <w:p w14:paraId="6FAF9A63" w14:textId="77777777" w:rsidR="00796750" w:rsidRPr="00E32F7E" w:rsidRDefault="00796750" w:rsidP="00796750">
      <w:pPr>
        <w:autoSpaceDE w:val="0"/>
        <w:autoSpaceDN w:val="0"/>
        <w:adjustRightInd w:val="0"/>
        <w:ind w:left="360"/>
        <w:rPr>
          <w:rFonts w:ascii="Garamond" w:eastAsia="Calibri" w:hAnsi="Garamond"/>
          <w:b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2007–13</w:t>
      </w:r>
      <w:r w:rsidRPr="00E32F7E">
        <w:rPr>
          <w:rFonts w:ascii="Garamond" w:eastAsia="Calibri" w:hAnsi="Garamond"/>
          <w:color w:val="000000"/>
          <w:sz w:val="24"/>
          <w:szCs w:val="24"/>
        </w:rPr>
        <w:tab/>
        <w:t>Librarian’s Assistant, Robbins Rare Book Collection, Boalt Hall, Berkeley</w:t>
      </w:r>
    </w:p>
    <w:p w14:paraId="6E651526" w14:textId="77777777" w:rsidR="00785EB7" w:rsidRPr="00A95AC8" w:rsidRDefault="00785EB7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2007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  <w:t xml:space="preserve">Researcher in Papyrology, Center for the </w:t>
      </w:r>
      <w:proofErr w:type="spellStart"/>
      <w:r w:rsidRPr="00A95AC8">
        <w:rPr>
          <w:rFonts w:ascii="Garamond" w:eastAsia="Calibri" w:hAnsi="Garamond"/>
          <w:color w:val="000000" w:themeColor="text1"/>
          <w:sz w:val="24"/>
          <w:szCs w:val="24"/>
        </w:rPr>
        <w:t>Tebtunis</w:t>
      </w:r>
      <w:proofErr w:type="spellEnd"/>
      <w:r w:rsidRPr="00A95AC8">
        <w:rPr>
          <w:rFonts w:ascii="Garamond" w:eastAsia="Calibri" w:hAnsi="Garamond"/>
          <w:color w:val="000000" w:themeColor="text1"/>
          <w:sz w:val="24"/>
          <w:szCs w:val="24"/>
        </w:rPr>
        <w:t xml:space="preserve"> Papyri, Berkeley</w:t>
      </w:r>
    </w:p>
    <w:p w14:paraId="36E9351D" w14:textId="77777777" w:rsidR="00785EB7" w:rsidRPr="00A95AC8" w:rsidRDefault="00785EB7" w:rsidP="00360AAB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2006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  <w:t>Researcher in Excavated Pottery, Berkeley Excavations at Nemea, Greece</w:t>
      </w:r>
    </w:p>
    <w:p w14:paraId="4E0E2912" w14:textId="05F58CDA" w:rsidR="00785EB7" w:rsidRPr="00A95AC8" w:rsidRDefault="00785EB7" w:rsidP="00796750">
      <w:pPr>
        <w:autoSpaceDE w:val="0"/>
        <w:autoSpaceDN w:val="0"/>
        <w:adjustRightInd w:val="0"/>
        <w:ind w:left="360"/>
        <w:rPr>
          <w:rFonts w:ascii="Garamond" w:eastAsia="Calibri" w:hAnsi="Garamond"/>
          <w:color w:val="000000" w:themeColor="text1"/>
          <w:sz w:val="24"/>
          <w:szCs w:val="24"/>
        </w:rPr>
      </w:pPr>
      <w:r w:rsidRPr="00A95AC8">
        <w:rPr>
          <w:rFonts w:ascii="Garamond" w:eastAsia="Calibri" w:hAnsi="Garamond"/>
          <w:color w:val="000000" w:themeColor="text1"/>
          <w:sz w:val="24"/>
          <w:szCs w:val="24"/>
        </w:rPr>
        <w:t>2005</w:t>
      </w:r>
      <w:r w:rsidRPr="00A95AC8">
        <w:rPr>
          <w:rFonts w:ascii="Garamond" w:eastAsia="Calibri" w:hAnsi="Garamond"/>
          <w:color w:val="000000" w:themeColor="text1"/>
          <w:sz w:val="24"/>
          <w:szCs w:val="24"/>
        </w:rPr>
        <w:tab/>
        <w:t>Excavator, Berkeley Excavations at Tel Dor (Israel)</w:t>
      </w:r>
    </w:p>
    <w:p w14:paraId="31431641" w14:textId="38DC4387" w:rsidR="00596C44" w:rsidRPr="0039352C" w:rsidRDefault="00CE0106" w:rsidP="00360AAB">
      <w:pPr>
        <w:pStyle w:val="Heading1"/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</w:pPr>
      <w:r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 xml:space="preserve">Outside </w:t>
      </w:r>
      <w:r w:rsidR="0039352C">
        <w:rPr>
          <w:rFonts w:ascii="Garamond" w:eastAsia="Calibri" w:hAnsi="Garamond"/>
          <w:b/>
          <w:bCs/>
          <w:smallCaps/>
          <w:color w:val="000000" w:themeColor="text1"/>
          <w:sz w:val="24"/>
          <w:szCs w:val="24"/>
        </w:rPr>
        <w:t>References</w:t>
      </w:r>
    </w:p>
    <w:p w14:paraId="75B97F6C" w14:textId="77777777" w:rsidR="00596C44" w:rsidRPr="00E32F7E" w:rsidRDefault="00596C44" w:rsidP="00360AAB">
      <w:pPr>
        <w:autoSpaceDE w:val="0"/>
        <w:autoSpaceDN w:val="0"/>
        <w:adjustRightInd w:val="0"/>
        <w:ind w:left="180" w:hanging="180"/>
        <w:rPr>
          <w:rFonts w:ascii="Garamond" w:eastAsia="Calibri" w:hAnsi="Garamond"/>
          <w:b/>
          <w:color w:val="000000"/>
          <w:sz w:val="24"/>
          <w:szCs w:val="24"/>
        </w:rPr>
      </w:pPr>
    </w:p>
    <w:p w14:paraId="009B7D53" w14:textId="32D855AF" w:rsidR="00C14034" w:rsidRPr="00BD6A1B" w:rsidRDefault="00C1403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D6A1B">
        <w:rPr>
          <w:rFonts w:ascii="Garamond" w:eastAsia="Calibri" w:hAnsi="Garamond"/>
          <w:color w:val="000000"/>
          <w:sz w:val="24"/>
          <w:szCs w:val="24"/>
        </w:rPr>
        <w:t xml:space="preserve">Prof. Elizabeth DePalma </w:t>
      </w:r>
      <w:proofErr w:type="spellStart"/>
      <w:r w:rsidRPr="00BD6A1B">
        <w:rPr>
          <w:rFonts w:ascii="Garamond" w:eastAsia="Calibri" w:hAnsi="Garamond"/>
          <w:color w:val="000000"/>
          <w:sz w:val="24"/>
          <w:szCs w:val="24"/>
        </w:rPr>
        <w:t>Digeser</w:t>
      </w:r>
      <w:proofErr w:type="spellEnd"/>
      <w:r w:rsidRPr="00BD6A1B">
        <w:rPr>
          <w:rFonts w:ascii="Garamond" w:eastAsia="Calibri" w:hAnsi="Garamond"/>
          <w:color w:val="000000"/>
          <w:sz w:val="24"/>
          <w:szCs w:val="24"/>
        </w:rPr>
        <w:t xml:space="preserve"> </w:t>
      </w:r>
    </w:p>
    <w:p w14:paraId="521E59D4" w14:textId="3854C439" w:rsidR="00C14034" w:rsidRDefault="00E0027B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Department of History</w:t>
      </w:r>
    </w:p>
    <w:p w14:paraId="26F8A104" w14:textId="53A66FFB" w:rsidR="00E0027B" w:rsidRPr="00BD6A1B" w:rsidRDefault="00E0027B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BD6A1B">
        <w:rPr>
          <w:rFonts w:ascii="Garamond" w:eastAsia="Calibri" w:hAnsi="Garamond"/>
          <w:color w:val="000000"/>
          <w:sz w:val="24"/>
          <w:szCs w:val="24"/>
          <w:lang w:val="it-IT"/>
        </w:rPr>
        <w:t>HSSB 4257</w:t>
      </w:r>
    </w:p>
    <w:p w14:paraId="17533934" w14:textId="77777777" w:rsidR="00E0027B" w:rsidRPr="00BD6A1B" w:rsidRDefault="00E0027B" w:rsidP="00E0027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BD6A1B">
        <w:rPr>
          <w:rFonts w:ascii="Garamond" w:eastAsia="Calibri" w:hAnsi="Garamond"/>
          <w:color w:val="000000"/>
          <w:sz w:val="24"/>
          <w:szCs w:val="24"/>
          <w:lang w:val="it-IT"/>
        </w:rPr>
        <w:t>University of California, Santa Barbara</w:t>
      </w:r>
    </w:p>
    <w:p w14:paraId="6EC643A0" w14:textId="77777777" w:rsidR="00E0027B" w:rsidRPr="007C6B51" w:rsidRDefault="00E0027B" w:rsidP="00E0027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7C6B51">
        <w:rPr>
          <w:rFonts w:ascii="Garamond" w:eastAsia="Calibri" w:hAnsi="Garamond"/>
          <w:color w:val="000000"/>
          <w:sz w:val="24"/>
          <w:szCs w:val="24"/>
          <w:lang w:val="it-IT"/>
        </w:rPr>
        <w:t>Santa Barbara, California 93106-9410</w:t>
      </w:r>
    </w:p>
    <w:p w14:paraId="69C05214" w14:textId="218E8B78" w:rsidR="00E0027B" w:rsidRPr="00BD6A1B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D6A1B">
        <w:rPr>
          <w:rFonts w:ascii="Garamond" w:eastAsia="Calibri" w:hAnsi="Garamond"/>
          <w:color w:val="000000"/>
          <w:sz w:val="24"/>
          <w:szCs w:val="24"/>
        </w:rPr>
        <w:t>(</w:t>
      </w:r>
      <w:r w:rsidR="00E0027B" w:rsidRPr="00BD6A1B">
        <w:rPr>
          <w:rFonts w:ascii="Garamond" w:eastAsia="Calibri" w:hAnsi="Garamond"/>
          <w:color w:val="000000"/>
          <w:sz w:val="24"/>
          <w:szCs w:val="24"/>
        </w:rPr>
        <w:t>805</w:t>
      </w:r>
      <w:r w:rsidRPr="00BD6A1B">
        <w:rPr>
          <w:rFonts w:ascii="Garamond" w:eastAsia="Calibri" w:hAnsi="Garamond"/>
          <w:color w:val="000000"/>
          <w:sz w:val="24"/>
          <w:szCs w:val="24"/>
        </w:rPr>
        <w:t xml:space="preserve">) </w:t>
      </w:r>
      <w:r w:rsidR="00E0027B" w:rsidRPr="00BD6A1B">
        <w:rPr>
          <w:rFonts w:ascii="Garamond" w:eastAsia="Calibri" w:hAnsi="Garamond"/>
          <w:color w:val="000000"/>
          <w:sz w:val="24"/>
          <w:szCs w:val="24"/>
        </w:rPr>
        <w:t>448-9008</w:t>
      </w:r>
    </w:p>
    <w:p w14:paraId="537BB433" w14:textId="77777777" w:rsidR="00FF4058" w:rsidRPr="00BD6A1B" w:rsidRDefault="00FF4058" w:rsidP="00FF4058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D6A1B">
        <w:rPr>
          <w:rFonts w:ascii="Garamond" w:eastAsia="Calibri" w:hAnsi="Garamond"/>
          <w:color w:val="000000"/>
          <w:sz w:val="24"/>
          <w:szCs w:val="24"/>
          <w:u w:val="single"/>
        </w:rPr>
        <w:t>edigeser@ucsb.edu</w:t>
      </w:r>
    </w:p>
    <w:p w14:paraId="628D937E" w14:textId="3898326E" w:rsidR="00B3576F" w:rsidRDefault="00B3576F">
      <w:pPr>
        <w:rPr>
          <w:rFonts w:ascii="Garamond" w:eastAsia="Calibri" w:hAnsi="Garamond"/>
          <w:color w:val="000000"/>
          <w:sz w:val="24"/>
          <w:szCs w:val="24"/>
        </w:rPr>
      </w:pPr>
    </w:p>
    <w:p w14:paraId="09A931EB" w14:textId="2974026B" w:rsidR="00596C44" w:rsidRPr="00E32F7E" w:rsidRDefault="00C1403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Prof. Emeritus </w:t>
      </w:r>
      <w:r w:rsidR="00596C44" w:rsidRPr="00E32F7E">
        <w:rPr>
          <w:rFonts w:ascii="Garamond" w:eastAsia="Calibri" w:hAnsi="Garamond"/>
          <w:color w:val="000000"/>
          <w:sz w:val="24"/>
          <w:szCs w:val="24"/>
        </w:rPr>
        <w:t>Harold Drake</w:t>
      </w:r>
    </w:p>
    <w:p w14:paraId="3AECBE84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Department of History</w:t>
      </w:r>
    </w:p>
    <w:p w14:paraId="2755A5FF" w14:textId="77777777" w:rsidR="00596C44" w:rsidRPr="00BD6A1B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D6A1B">
        <w:rPr>
          <w:rFonts w:ascii="Garamond" w:eastAsia="Calibri" w:hAnsi="Garamond"/>
          <w:color w:val="000000"/>
          <w:sz w:val="24"/>
          <w:szCs w:val="24"/>
        </w:rPr>
        <w:t>HSSB 4000</w:t>
      </w:r>
    </w:p>
    <w:p w14:paraId="1BCDEB86" w14:textId="77777777" w:rsidR="00596C44" w:rsidRPr="00BD6A1B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D6A1B">
        <w:rPr>
          <w:rFonts w:ascii="Garamond" w:eastAsia="Calibri" w:hAnsi="Garamond"/>
          <w:color w:val="000000"/>
          <w:sz w:val="24"/>
          <w:szCs w:val="24"/>
        </w:rPr>
        <w:t>University of California, Santa Barbara</w:t>
      </w:r>
    </w:p>
    <w:p w14:paraId="45D13CE2" w14:textId="77777777" w:rsidR="00596C44" w:rsidRPr="007C6B51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7C6B51">
        <w:rPr>
          <w:rFonts w:ascii="Garamond" w:eastAsia="Calibri" w:hAnsi="Garamond"/>
          <w:color w:val="000000"/>
          <w:sz w:val="24"/>
          <w:szCs w:val="24"/>
          <w:lang w:val="it-IT"/>
        </w:rPr>
        <w:t>Santa Barbara, California 93106-9410</w:t>
      </w:r>
    </w:p>
    <w:p w14:paraId="071995B4" w14:textId="77777777" w:rsidR="00596C44" w:rsidRPr="00BD6A1B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BD6A1B">
        <w:rPr>
          <w:rFonts w:ascii="Garamond" w:eastAsia="Calibri" w:hAnsi="Garamond"/>
          <w:color w:val="000000"/>
          <w:sz w:val="24"/>
          <w:szCs w:val="24"/>
          <w:lang w:val="it-IT"/>
        </w:rPr>
        <w:t>(805) 893-3842</w:t>
      </w:r>
    </w:p>
    <w:p w14:paraId="7B90C792" w14:textId="77777777" w:rsidR="00596C44" w:rsidRPr="00BD6A1B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u w:val="single"/>
          <w:lang w:val="it-IT"/>
        </w:rPr>
      </w:pPr>
      <w:r w:rsidRPr="00BD6A1B">
        <w:rPr>
          <w:rFonts w:ascii="Garamond" w:eastAsia="Calibri" w:hAnsi="Garamond"/>
          <w:color w:val="000000"/>
          <w:sz w:val="24"/>
          <w:szCs w:val="24"/>
          <w:u w:val="single"/>
          <w:lang w:val="it-IT"/>
        </w:rPr>
        <w:t>drake@history.ucsb.edu</w:t>
      </w:r>
    </w:p>
    <w:p w14:paraId="7C451A2E" w14:textId="77777777" w:rsidR="00596C44" w:rsidRPr="00BD6A1B" w:rsidRDefault="00596C44" w:rsidP="00360AAB">
      <w:pPr>
        <w:tabs>
          <w:tab w:val="left" w:pos="720"/>
        </w:tabs>
        <w:autoSpaceDE w:val="0"/>
        <w:autoSpaceDN w:val="0"/>
        <w:adjustRightInd w:val="0"/>
        <w:rPr>
          <w:rFonts w:ascii="Garamond" w:eastAsia="Calibri" w:hAnsi="Garamond"/>
          <w:color w:val="000000"/>
          <w:sz w:val="24"/>
          <w:szCs w:val="24"/>
          <w:lang w:val="it-IT"/>
        </w:rPr>
      </w:pPr>
    </w:p>
    <w:p w14:paraId="08A31228" w14:textId="77777777" w:rsidR="00B3576F" w:rsidRPr="00E32F7E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Prof. </w:t>
      </w:r>
      <w:r w:rsidRPr="00E32F7E">
        <w:rPr>
          <w:rFonts w:ascii="Garamond" w:eastAsia="Calibri" w:hAnsi="Garamond"/>
          <w:color w:val="000000"/>
          <w:sz w:val="24"/>
          <w:szCs w:val="24"/>
        </w:rPr>
        <w:t>Susanna K. Elm</w:t>
      </w:r>
    </w:p>
    <w:p w14:paraId="72FC4E36" w14:textId="77777777" w:rsidR="00B3576F" w:rsidRPr="00E32F7E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Departments of Classics and History</w:t>
      </w:r>
    </w:p>
    <w:p w14:paraId="54516AF9" w14:textId="77777777" w:rsidR="00B3576F" w:rsidRPr="00E32F7E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3229 </w:t>
      </w:r>
      <w:proofErr w:type="spellStart"/>
      <w:r w:rsidRPr="00E32F7E">
        <w:rPr>
          <w:rFonts w:ascii="Garamond" w:eastAsia="Calibri" w:hAnsi="Garamond"/>
          <w:color w:val="000000"/>
          <w:sz w:val="24"/>
          <w:szCs w:val="24"/>
        </w:rPr>
        <w:t>Dwinelle</w:t>
      </w:r>
      <w:proofErr w:type="spellEnd"/>
      <w:r w:rsidRPr="00E32F7E">
        <w:rPr>
          <w:rFonts w:ascii="Garamond" w:eastAsia="Calibri" w:hAnsi="Garamond"/>
          <w:color w:val="000000"/>
          <w:sz w:val="24"/>
          <w:szCs w:val="24"/>
        </w:rPr>
        <w:t xml:space="preserve"> Hall</w:t>
      </w:r>
    </w:p>
    <w:p w14:paraId="5281A7F3" w14:textId="77777777" w:rsidR="00B3576F" w:rsidRPr="00E32F7E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lastRenderedPageBreak/>
        <w:t>University of California, Berkeley</w:t>
      </w:r>
    </w:p>
    <w:p w14:paraId="5314F8C8" w14:textId="77777777" w:rsidR="00B3576F" w:rsidRPr="00B3576F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3576F">
        <w:rPr>
          <w:rFonts w:ascii="Garamond" w:eastAsia="Calibri" w:hAnsi="Garamond"/>
          <w:color w:val="000000"/>
          <w:sz w:val="24"/>
          <w:szCs w:val="24"/>
        </w:rPr>
        <w:t>Berkeley, CA 94720-2550</w:t>
      </w:r>
    </w:p>
    <w:p w14:paraId="6698F2E3" w14:textId="77777777" w:rsidR="00B3576F" w:rsidRPr="00B3576F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B3576F">
        <w:rPr>
          <w:rFonts w:ascii="Garamond" w:eastAsia="Calibri" w:hAnsi="Garamond"/>
          <w:color w:val="000000"/>
          <w:sz w:val="24"/>
          <w:szCs w:val="24"/>
        </w:rPr>
        <w:t>(510) 642-2117</w:t>
      </w:r>
    </w:p>
    <w:p w14:paraId="14AACD54" w14:textId="77777777" w:rsidR="00B3576F" w:rsidRPr="00B3576F" w:rsidRDefault="00B3576F" w:rsidP="00B3576F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u w:val="single"/>
        </w:rPr>
      </w:pPr>
      <w:r w:rsidRPr="00B3576F">
        <w:rPr>
          <w:rFonts w:ascii="Garamond" w:eastAsia="Calibri" w:hAnsi="Garamond"/>
          <w:color w:val="000000"/>
          <w:sz w:val="24"/>
          <w:szCs w:val="24"/>
          <w:u w:val="single"/>
        </w:rPr>
        <w:t>elm@berkeley.edu</w:t>
      </w:r>
    </w:p>
    <w:p w14:paraId="108A6C93" w14:textId="77777777" w:rsidR="00B3576F" w:rsidRDefault="00B3576F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</w:p>
    <w:p w14:paraId="0F1F719E" w14:textId="712DCBF9" w:rsidR="008D4012" w:rsidRDefault="008D4012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Prof. Aaron P. Johnson</w:t>
      </w:r>
    </w:p>
    <w:p w14:paraId="25C0EF57" w14:textId="285E5032" w:rsidR="008D4012" w:rsidRDefault="008D4012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Department of History, Political Science, and Humanities</w:t>
      </w:r>
    </w:p>
    <w:p w14:paraId="45375618" w14:textId="12A64D10" w:rsidR="008D4012" w:rsidRDefault="008D4012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8D4012">
        <w:rPr>
          <w:rFonts w:ascii="Garamond" w:eastAsia="Calibri" w:hAnsi="Garamond"/>
          <w:color w:val="000000"/>
          <w:sz w:val="24"/>
          <w:szCs w:val="24"/>
        </w:rPr>
        <w:t>HUM 307E</w:t>
      </w:r>
    </w:p>
    <w:p w14:paraId="10E70C39" w14:textId="4071BE52" w:rsidR="008D4012" w:rsidRDefault="00150336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Lee University</w:t>
      </w:r>
    </w:p>
    <w:p w14:paraId="669F3564" w14:textId="17C50649" w:rsidR="00150336" w:rsidRDefault="00150336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Cleveland, TN 37311</w:t>
      </w:r>
    </w:p>
    <w:p w14:paraId="43A12FEE" w14:textId="37D62566" w:rsidR="00150336" w:rsidRPr="00FA49AD" w:rsidRDefault="00150336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de-DE"/>
        </w:rPr>
      </w:pPr>
      <w:r w:rsidRPr="00FA49AD">
        <w:rPr>
          <w:rFonts w:ascii="Garamond" w:eastAsia="Calibri" w:hAnsi="Garamond"/>
          <w:color w:val="000000"/>
          <w:sz w:val="24"/>
          <w:szCs w:val="24"/>
          <w:lang w:val="de-DE"/>
        </w:rPr>
        <w:t>(423) 614-8127</w:t>
      </w:r>
    </w:p>
    <w:p w14:paraId="1D7C3108" w14:textId="1430C3FB" w:rsidR="00150336" w:rsidRPr="00FA49AD" w:rsidRDefault="00150336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u w:val="single"/>
          <w:lang w:val="de-DE"/>
        </w:rPr>
      </w:pPr>
      <w:r w:rsidRPr="00FA49AD">
        <w:rPr>
          <w:rFonts w:ascii="Garamond" w:eastAsia="Calibri" w:hAnsi="Garamond"/>
          <w:color w:val="000000"/>
          <w:sz w:val="24"/>
          <w:szCs w:val="24"/>
          <w:u w:val="single"/>
          <w:lang w:val="de-DE"/>
        </w:rPr>
        <w:t>ajohnson@leeuniversity.edu</w:t>
      </w:r>
    </w:p>
    <w:p w14:paraId="42044495" w14:textId="77777777" w:rsidR="008D4012" w:rsidRPr="00FA49AD" w:rsidRDefault="008D4012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de-DE"/>
        </w:rPr>
      </w:pPr>
    </w:p>
    <w:p w14:paraId="2A0B2D63" w14:textId="02B7B5DB" w:rsidR="00FF4058" w:rsidRPr="00FA49AD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de-DE"/>
        </w:rPr>
      </w:pPr>
      <w:r w:rsidRPr="00FA49AD">
        <w:rPr>
          <w:rFonts w:ascii="Garamond" w:eastAsia="Calibri" w:hAnsi="Garamond"/>
          <w:color w:val="000000"/>
          <w:sz w:val="24"/>
          <w:szCs w:val="24"/>
          <w:lang w:val="de-DE"/>
        </w:rPr>
        <w:t>Prof. Dan</w:t>
      </w:r>
      <w:r w:rsidR="0099280B">
        <w:rPr>
          <w:rFonts w:ascii="Garamond" w:eastAsia="Calibri" w:hAnsi="Garamond"/>
          <w:color w:val="000000"/>
          <w:sz w:val="24"/>
          <w:szCs w:val="24"/>
          <w:lang w:val="de-DE"/>
        </w:rPr>
        <w:t>iel K.</w:t>
      </w:r>
      <w:r w:rsidRPr="00FA49AD">
        <w:rPr>
          <w:rFonts w:ascii="Garamond" w:eastAsia="Calibri" w:hAnsi="Garamond"/>
          <w:color w:val="000000"/>
          <w:sz w:val="24"/>
          <w:szCs w:val="24"/>
          <w:lang w:val="de-DE"/>
        </w:rPr>
        <w:t xml:space="preserve"> Lewis</w:t>
      </w:r>
    </w:p>
    <w:p w14:paraId="78B4D179" w14:textId="04989F3A" w:rsidR="00FF4058" w:rsidRPr="00FA49AD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FA49AD">
        <w:rPr>
          <w:rFonts w:ascii="Garamond" w:eastAsia="Calibri" w:hAnsi="Garamond"/>
          <w:color w:val="000000"/>
          <w:sz w:val="24"/>
          <w:szCs w:val="24"/>
        </w:rPr>
        <w:t>Department of History</w:t>
      </w:r>
    </w:p>
    <w:p w14:paraId="061718A4" w14:textId="7D38E02A" w:rsidR="00FF4058" w:rsidRPr="00FA49AD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proofErr w:type="spellStart"/>
      <w:r w:rsidRPr="00FA49AD">
        <w:rPr>
          <w:rFonts w:ascii="Garamond" w:eastAsia="Calibri" w:hAnsi="Garamond"/>
          <w:color w:val="000000"/>
          <w:sz w:val="24"/>
          <w:szCs w:val="24"/>
        </w:rPr>
        <w:t>Buiding</w:t>
      </w:r>
      <w:proofErr w:type="spellEnd"/>
      <w:r w:rsidRPr="00FA49AD">
        <w:rPr>
          <w:rFonts w:ascii="Garamond" w:eastAsia="Calibri" w:hAnsi="Garamond"/>
          <w:color w:val="000000"/>
          <w:sz w:val="24"/>
          <w:szCs w:val="24"/>
        </w:rPr>
        <w:t xml:space="preserve"> 94-333</w:t>
      </w:r>
    </w:p>
    <w:p w14:paraId="3D9B1BFE" w14:textId="52043352" w:rsidR="00FF4058" w:rsidRPr="00FA49AD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FA49AD">
        <w:rPr>
          <w:rFonts w:ascii="Garamond" w:eastAsia="Calibri" w:hAnsi="Garamond"/>
          <w:color w:val="000000"/>
          <w:sz w:val="24"/>
          <w:szCs w:val="24"/>
        </w:rPr>
        <w:t>Cal Poly Pomona</w:t>
      </w:r>
    </w:p>
    <w:p w14:paraId="39ED39DA" w14:textId="436F3163" w:rsidR="00FF4058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>
        <w:rPr>
          <w:rFonts w:ascii="Garamond" w:eastAsia="Calibri" w:hAnsi="Garamond"/>
          <w:color w:val="000000"/>
          <w:sz w:val="24"/>
          <w:szCs w:val="24"/>
          <w:lang w:val="it-IT"/>
        </w:rPr>
        <w:t>3801 W. Temple Ave</w:t>
      </w:r>
    </w:p>
    <w:p w14:paraId="2F46E0D8" w14:textId="667FE60B" w:rsidR="00FF4058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>
        <w:rPr>
          <w:rFonts w:ascii="Garamond" w:eastAsia="Calibri" w:hAnsi="Garamond"/>
          <w:color w:val="000000"/>
          <w:sz w:val="24"/>
          <w:szCs w:val="24"/>
          <w:lang w:val="it-IT"/>
        </w:rPr>
        <w:t>(909) 869-3946</w:t>
      </w:r>
    </w:p>
    <w:p w14:paraId="29DF6ECD" w14:textId="56ED2C1A" w:rsidR="00FF4058" w:rsidRPr="00FF4058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u w:val="single"/>
          <w:lang w:val="it-IT"/>
        </w:rPr>
      </w:pPr>
      <w:r w:rsidRPr="00FF4058">
        <w:rPr>
          <w:rFonts w:ascii="Garamond" w:eastAsia="Calibri" w:hAnsi="Garamond"/>
          <w:color w:val="000000"/>
          <w:sz w:val="24"/>
          <w:szCs w:val="24"/>
          <w:u w:val="single"/>
          <w:lang w:val="it-IT"/>
        </w:rPr>
        <w:t xml:space="preserve">dklewis@cpp.edu </w:t>
      </w:r>
    </w:p>
    <w:p w14:paraId="3FD1ED2B" w14:textId="389619F9" w:rsidR="00FF4058" w:rsidRDefault="00FF4058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</w:p>
    <w:p w14:paraId="3A60C91A" w14:textId="4BBCEE34" w:rsidR="00596C44" w:rsidRPr="00C14034" w:rsidRDefault="00C1403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lang w:val="it-IT"/>
        </w:rPr>
      </w:pPr>
      <w:r w:rsidRPr="00C14034">
        <w:rPr>
          <w:rFonts w:ascii="Garamond" w:eastAsia="Calibri" w:hAnsi="Garamond"/>
          <w:color w:val="000000"/>
          <w:sz w:val="24"/>
          <w:szCs w:val="24"/>
          <w:lang w:val="it-IT"/>
        </w:rPr>
        <w:t xml:space="preserve">Prof. Emerita </w:t>
      </w:r>
      <w:r w:rsidR="00596C44" w:rsidRPr="00C14034">
        <w:rPr>
          <w:rFonts w:ascii="Garamond" w:eastAsia="Calibri" w:hAnsi="Garamond"/>
          <w:color w:val="000000"/>
          <w:sz w:val="24"/>
          <w:szCs w:val="24"/>
          <w:lang w:val="it-IT"/>
        </w:rPr>
        <w:t>J. Rebecca Lyman</w:t>
      </w:r>
    </w:p>
    <w:p w14:paraId="2E0FCE2D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Church Divinity School of the Pacific</w:t>
      </w:r>
    </w:p>
    <w:p w14:paraId="2F65651F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2451 Ridge Road</w:t>
      </w:r>
    </w:p>
    <w:p w14:paraId="5FE528C2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Berkeley, CA 94709-1211</w:t>
      </w:r>
    </w:p>
    <w:p w14:paraId="755973CA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(510) 204-0700</w:t>
      </w:r>
    </w:p>
    <w:p w14:paraId="03BBFA02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u w:val="single"/>
        </w:rPr>
      </w:pPr>
      <w:r w:rsidRPr="00E32F7E">
        <w:rPr>
          <w:rFonts w:ascii="Garamond" w:eastAsia="Calibri" w:hAnsi="Garamond"/>
          <w:color w:val="000000"/>
          <w:sz w:val="24"/>
          <w:szCs w:val="24"/>
          <w:u w:val="single"/>
        </w:rPr>
        <w:t>lyman.rebecca@gmail.com</w:t>
      </w:r>
    </w:p>
    <w:p w14:paraId="618E646A" w14:textId="4106CD1C" w:rsidR="00E518FD" w:rsidRDefault="00E518FD" w:rsidP="00360AAB">
      <w:pPr>
        <w:rPr>
          <w:rFonts w:ascii="Garamond" w:eastAsia="Calibri" w:hAnsi="Garamond"/>
          <w:color w:val="000000"/>
          <w:sz w:val="24"/>
          <w:szCs w:val="24"/>
        </w:rPr>
      </w:pPr>
    </w:p>
    <w:p w14:paraId="71A43F7E" w14:textId="158D417E" w:rsidR="00596C44" w:rsidRPr="00E32F7E" w:rsidRDefault="00C1403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 xml:space="preserve">Prof. </w:t>
      </w:r>
      <w:r w:rsidR="00596C44" w:rsidRPr="00E32F7E">
        <w:rPr>
          <w:rFonts w:ascii="Garamond" w:eastAsia="Calibri" w:hAnsi="Garamond"/>
          <w:color w:val="000000"/>
          <w:sz w:val="24"/>
          <w:szCs w:val="24"/>
        </w:rPr>
        <w:t>Christine Shea</w:t>
      </w:r>
    </w:p>
    <w:p w14:paraId="4524BB16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Department of Modern Languages and Classics</w:t>
      </w:r>
    </w:p>
    <w:p w14:paraId="2D2A0DA4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North Quad 178</w:t>
      </w:r>
    </w:p>
    <w:p w14:paraId="415A0D77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Ball State University</w:t>
      </w:r>
    </w:p>
    <w:p w14:paraId="36C3739C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  <w:u w:val="single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>Muncie, IN 47306</w:t>
      </w:r>
      <w:r w:rsidRPr="00E32F7E">
        <w:rPr>
          <w:rFonts w:ascii="Garamond" w:eastAsia="Calibri" w:hAnsi="Garamond"/>
          <w:color w:val="000000"/>
          <w:sz w:val="24"/>
          <w:szCs w:val="24"/>
          <w:u w:val="single"/>
        </w:rPr>
        <w:t xml:space="preserve"> </w:t>
      </w:r>
    </w:p>
    <w:p w14:paraId="0336F84C" w14:textId="77777777" w:rsidR="00596C44" w:rsidRPr="00E32F7E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  <w:rPr>
          <w:rFonts w:ascii="Garamond" w:eastAsia="Calibri" w:hAnsi="Garamond"/>
          <w:color w:val="000000"/>
          <w:sz w:val="24"/>
          <w:szCs w:val="24"/>
        </w:rPr>
      </w:pPr>
      <w:r w:rsidRPr="00E32F7E">
        <w:rPr>
          <w:rFonts w:ascii="Garamond" w:eastAsia="Calibri" w:hAnsi="Garamond"/>
          <w:color w:val="000000"/>
          <w:sz w:val="24"/>
          <w:szCs w:val="24"/>
        </w:rPr>
        <w:t xml:space="preserve">(765) 285-2445  </w:t>
      </w:r>
    </w:p>
    <w:p w14:paraId="6EE0402B" w14:textId="77777777" w:rsidR="009C4FE2" w:rsidRDefault="00596C44" w:rsidP="00360AAB">
      <w:pPr>
        <w:tabs>
          <w:tab w:val="left" w:pos="720"/>
        </w:tabs>
        <w:autoSpaceDE w:val="0"/>
        <w:autoSpaceDN w:val="0"/>
        <w:adjustRightInd w:val="0"/>
        <w:ind w:left="540" w:hanging="180"/>
      </w:pPr>
      <w:r w:rsidRPr="00E32F7E">
        <w:rPr>
          <w:rFonts w:ascii="Garamond" w:eastAsia="Calibri" w:hAnsi="Garamond"/>
          <w:color w:val="000000"/>
          <w:sz w:val="24"/>
          <w:szCs w:val="24"/>
          <w:u w:val="single"/>
        </w:rPr>
        <w:t>cshea@bsu.edu</w:t>
      </w:r>
    </w:p>
    <w:sectPr w:rsidR="009C4FE2" w:rsidSect="007B426B">
      <w:headerReference w:type="default" r:id="rId34"/>
      <w:pgSz w:w="12240" w:h="15840"/>
      <w:pgMar w:top="1350" w:right="1440" w:bottom="153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867E" w14:textId="77777777" w:rsidR="00621098" w:rsidRDefault="00621098">
      <w:r>
        <w:separator/>
      </w:r>
    </w:p>
  </w:endnote>
  <w:endnote w:type="continuationSeparator" w:id="0">
    <w:p w14:paraId="12D63B62" w14:textId="77777777" w:rsidR="00621098" w:rsidRDefault="0062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B98C" w14:textId="77777777" w:rsidR="00621098" w:rsidRDefault="00621098">
      <w:r>
        <w:separator/>
      </w:r>
    </w:p>
  </w:footnote>
  <w:footnote w:type="continuationSeparator" w:id="0">
    <w:p w14:paraId="41B73C95" w14:textId="77777777" w:rsidR="00621098" w:rsidRDefault="00621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1357693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3B627E" w14:textId="77777777" w:rsidR="007B3DA9" w:rsidRPr="009C0407" w:rsidRDefault="00B75FBB">
        <w:pPr>
          <w:pStyle w:val="Header"/>
          <w:jc w:val="right"/>
          <w:rPr>
            <w:rFonts w:ascii="Garamond" w:hAnsi="Garamond"/>
          </w:rPr>
        </w:pPr>
        <w:r w:rsidRPr="009C0407">
          <w:rPr>
            <w:rFonts w:ascii="Garamond" w:hAnsi="Garamond"/>
          </w:rPr>
          <w:t>DeVore CV</w:t>
        </w:r>
      </w:p>
      <w:p w14:paraId="543E7EE6" w14:textId="77777777" w:rsidR="007B3DA9" w:rsidRPr="009C0407" w:rsidRDefault="00B75FBB">
        <w:pPr>
          <w:pStyle w:val="Header"/>
          <w:jc w:val="right"/>
          <w:rPr>
            <w:rFonts w:ascii="Garamond" w:hAnsi="Garamond"/>
          </w:rPr>
        </w:pPr>
        <w:r w:rsidRPr="009C0407">
          <w:rPr>
            <w:rFonts w:ascii="Garamond" w:hAnsi="Garamond"/>
          </w:rPr>
          <w:fldChar w:fldCharType="begin"/>
        </w:r>
        <w:r w:rsidRPr="009C0407">
          <w:rPr>
            <w:rFonts w:ascii="Garamond" w:hAnsi="Garamond"/>
          </w:rPr>
          <w:instrText xml:space="preserve"> PAGE   \* MERGEFORMAT </w:instrText>
        </w:r>
        <w:r w:rsidRPr="009C0407">
          <w:rPr>
            <w:rFonts w:ascii="Garamond" w:hAnsi="Garamond"/>
          </w:rPr>
          <w:fldChar w:fldCharType="separate"/>
        </w:r>
        <w:r w:rsidR="00A81678">
          <w:rPr>
            <w:rFonts w:ascii="Garamond" w:hAnsi="Garamond"/>
            <w:noProof/>
          </w:rPr>
          <w:t>3</w:t>
        </w:r>
        <w:r w:rsidRPr="009C0407">
          <w:rPr>
            <w:rFonts w:ascii="Garamond" w:hAnsi="Garamond"/>
            <w:noProof/>
          </w:rPr>
          <w:fldChar w:fldCharType="end"/>
        </w:r>
      </w:p>
    </w:sdtContent>
  </w:sdt>
  <w:p w14:paraId="7C971298" w14:textId="77777777" w:rsidR="007B3DA9" w:rsidRPr="009800BD" w:rsidRDefault="007B3DA9">
    <w:pPr>
      <w:pStyle w:val="Header"/>
      <w:jc w:val="right"/>
      <w:rPr>
        <w:rFonts w:ascii="Tahoma" w:hAnsi="Tahoma" w:cs="Tahom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60EA3"/>
    <w:multiLevelType w:val="hybridMultilevel"/>
    <w:tmpl w:val="F95E4012"/>
    <w:lvl w:ilvl="0" w:tplc="0409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75D417EE"/>
    <w:multiLevelType w:val="hybridMultilevel"/>
    <w:tmpl w:val="93629BC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39033046">
    <w:abstractNumId w:val="0"/>
  </w:num>
  <w:num w:numId="2" w16cid:durableId="40811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C44"/>
    <w:rsid w:val="0000012D"/>
    <w:rsid w:val="00002206"/>
    <w:rsid w:val="000040CE"/>
    <w:rsid w:val="000058D6"/>
    <w:rsid w:val="00024745"/>
    <w:rsid w:val="00031FDC"/>
    <w:rsid w:val="000334A7"/>
    <w:rsid w:val="000340A2"/>
    <w:rsid w:val="000366CE"/>
    <w:rsid w:val="00040B34"/>
    <w:rsid w:val="00043721"/>
    <w:rsid w:val="00050265"/>
    <w:rsid w:val="00052923"/>
    <w:rsid w:val="0006766C"/>
    <w:rsid w:val="00070557"/>
    <w:rsid w:val="00077A5D"/>
    <w:rsid w:val="00086D9F"/>
    <w:rsid w:val="000A2BDF"/>
    <w:rsid w:val="000A5702"/>
    <w:rsid w:val="000B3AE3"/>
    <w:rsid w:val="000C3537"/>
    <w:rsid w:val="000D03DC"/>
    <w:rsid w:val="000D4A84"/>
    <w:rsid w:val="000F0947"/>
    <w:rsid w:val="000F0E6E"/>
    <w:rsid w:val="000F1E8E"/>
    <w:rsid w:val="000F2C1F"/>
    <w:rsid w:val="000F4292"/>
    <w:rsid w:val="000F524C"/>
    <w:rsid w:val="00107152"/>
    <w:rsid w:val="0011023E"/>
    <w:rsid w:val="001110BB"/>
    <w:rsid w:val="00116567"/>
    <w:rsid w:val="00124458"/>
    <w:rsid w:val="001246F9"/>
    <w:rsid w:val="00125835"/>
    <w:rsid w:val="001258B1"/>
    <w:rsid w:val="00132078"/>
    <w:rsid w:val="00134B4E"/>
    <w:rsid w:val="00142327"/>
    <w:rsid w:val="00147A5F"/>
    <w:rsid w:val="00150336"/>
    <w:rsid w:val="00150A42"/>
    <w:rsid w:val="00150B62"/>
    <w:rsid w:val="00152E57"/>
    <w:rsid w:val="001550D6"/>
    <w:rsid w:val="00155D72"/>
    <w:rsid w:val="00166D41"/>
    <w:rsid w:val="0019016D"/>
    <w:rsid w:val="00192588"/>
    <w:rsid w:val="0019267E"/>
    <w:rsid w:val="00196196"/>
    <w:rsid w:val="001A349B"/>
    <w:rsid w:val="001A3AE0"/>
    <w:rsid w:val="001A45D2"/>
    <w:rsid w:val="001B26FC"/>
    <w:rsid w:val="001B2940"/>
    <w:rsid w:val="001C10DE"/>
    <w:rsid w:val="001D29AF"/>
    <w:rsid w:val="001D68CF"/>
    <w:rsid w:val="001E6202"/>
    <w:rsid w:val="001F7AAA"/>
    <w:rsid w:val="0021440B"/>
    <w:rsid w:val="002207F0"/>
    <w:rsid w:val="0022274A"/>
    <w:rsid w:val="00222883"/>
    <w:rsid w:val="00224D57"/>
    <w:rsid w:val="00225AA6"/>
    <w:rsid w:val="00232E96"/>
    <w:rsid w:val="002366B8"/>
    <w:rsid w:val="002547A1"/>
    <w:rsid w:val="00257470"/>
    <w:rsid w:val="00260878"/>
    <w:rsid w:val="0027553C"/>
    <w:rsid w:val="002776FF"/>
    <w:rsid w:val="0028176B"/>
    <w:rsid w:val="00294032"/>
    <w:rsid w:val="002A0726"/>
    <w:rsid w:val="002A57DF"/>
    <w:rsid w:val="002B06BD"/>
    <w:rsid w:val="002C1BCF"/>
    <w:rsid w:val="002C37AB"/>
    <w:rsid w:val="002C3E93"/>
    <w:rsid w:val="002C696A"/>
    <w:rsid w:val="002D4ED4"/>
    <w:rsid w:val="002D6F29"/>
    <w:rsid w:val="002E4A6C"/>
    <w:rsid w:val="00301F37"/>
    <w:rsid w:val="0031000E"/>
    <w:rsid w:val="00310F99"/>
    <w:rsid w:val="003357C3"/>
    <w:rsid w:val="00343AFB"/>
    <w:rsid w:val="00346692"/>
    <w:rsid w:val="00352478"/>
    <w:rsid w:val="0035514B"/>
    <w:rsid w:val="00360AAB"/>
    <w:rsid w:val="00362A30"/>
    <w:rsid w:val="00362C0E"/>
    <w:rsid w:val="00365C03"/>
    <w:rsid w:val="00366CB8"/>
    <w:rsid w:val="003742A4"/>
    <w:rsid w:val="003752DC"/>
    <w:rsid w:val="00385D7E"/>
    <w:rsid w:val="00392913"/>
    <w:rsid w:val="0039352C"/>
    <w:rsid w:val="0039685D"/>
    <w:rsid w:val="0039792E"/>
    <w:rsid w:val="003A01E7"/>
    <w:rsid w:val="003A675B"/>
    <w:rsid w:val="003B0042"/>
    <w:rsid w:val="003C26CA"/>
    <w:rsid w:val="003C3DCD"/>
    <w:rsid w:val="003D1400"/>
    <w:rsid w:val="003D5363"/>
    <w:rsid w:val="003F308E"/>
    <w:rsid w:val="003F44B1"/>
    <w:rsid w:val="003F4F04"/>
    <w:rsid w:val="003F7A35"/>
    <w:rsid w:val="00400606"/>
    <w:rsid w:val="00407E4A"/>
    <w:rsid w:val="004136BF"/>
    <w:rsid w:val="00414566"/>
    <w:rsid w:val="00422B94"/>
    <w:rsid w:val="00425E89"/>
    <w:rsid w:val="00427112"/>
    <w:rsid w:val="00442FB8"/>
    <w:rsid w:val="0044396F"/>
    <w:rsid w:val="00456415"/>
    <w:rsid w:val="00465183"/>
    <w:rsid w:val="004759B3"/>
    <w:rsid w:val="00477D4B"/>
    <w:rsid w:val="0048214E"/>
    <w:rsid w:val="00485FEA"/>
    <w:rsid w:val="00486255"/>
    <w:rsid w:val="004867AA"/>
    <w:rsid w:val="00486CC5"/>
    <w:rsid w:val="0049136B"/>
    <w:rsid w:val="00491FBF"/>
    <w:rsid w:val="00493514"/>
    <w:rsid w:val="004955C7"/>
    <w:rsid w:val="00496820"/>
    <w:rsid w:val="004B04B2"/>
    <w:rsid w:val="004B181D"/>
    <w:rsid w:val="004C242A"/>
    <w:rsid w:val="004C62BE"/>
    <w:rsid w:val="004D0B76"/>
    <w:rsid w:val="004D7838"/>
    <w:rsid w:val="004E1559"/>
    <w:rsid w:val="004E2E51"/>
    <w:rsid w:val="004E389F"/>
    <w:rsid w:val="004E3BDB"/>
    <w:rsid w:val="004E3D28"/>
    <w:rsid w:val="0050587D"/>
    <w:rsid w:val="005212B3"/>
    <w:rsid w:val="0052501C"/>
    <w:rsid w:val="00533593"/>
    <w:rsid w:val="00544633"/>
    <w:rsid w:val="00546691"/>
    <w:rsid w:val="00561213"/>
    <w:rsid w:val="0056624F"/>
    <w:rsid w:val="00577DE8"/>
    <w:rsid w:val="00580B6E"/>
    <w:rsid w:val="005827B2"/>
    <w:rsid w:val="00587A27"/>
    <w:rsid w:val="00592C3C"/>
    <w:rsid w:val="00592ED2"/>
    <w:rsid w:val="0059513D"/>
    <w:rsid w:val="00596C44"/>
    <w:rsid w:val="005A2E66"/>
    <w:rsid w:val="005B6C85"/>
    <w:rsid w:val="005C0019"/>
    <w:rsid w:val="005C15AC"/>
    <w:rsid w:val="005D2F59"/>
    <w:rsid w:val="005D3B39"/>
    <w:rsid w:val="005D5A82"/>
    <w:rsid w:val="005E1272"/>
    <w:rsid w:val="005E22CE"/>
    <w:rsid w:val="005E4268"/>
    <w:rsid w:val="0061314C"/>
    <w:rsid w:val="006139AF"/>
    <w:rsid w:val="00614C56"/>
    <w:rsid w:val="00621098"/>
    <w:rsid w:val="006338EA"/>
    <w:rsid w:val="00641831"/>
    <w:rsid w:val="00645561"/>
    <w:rsid w:val="00650026"/>
    <w:rsid w:val="00652449"/>
    <w:rsid w:val="00654470"/>
    <w:rsid w:val="0066673A"/>
    <w:rsid w:val="00674EFB"/>
    <w:rsid w:val="006769B1"/>
    <w:rsid w:val="006772FE"/>
    <w:rsid w:val="006816E5"/>
    <w:rsid w:val="006A17DA"/>
    <w:rsid w:val="006A1D13"/>
    <w:rsid w:val="006A1ECB"/>
    <w:rsid w:val="006A25D1"/>
    <w:rsid w:val="006B410C"/>
    <w:rsid w:val="006B76B5"/>
    <w:rsid w:val="006C05D7"/>
    <w:rsid w:val="006C2FB1"/>
    <w:rsid w:val="006C625D"/>
    <w:rsid w:val="006D3718"/>
    <w:rsid w:val="006D5BC0"/>
    <w:rsid w:val="006D5DEE"/>
    <w:rsid w:val="006E2EDA"/>
    <w:rsid w:val="006E3931"/>
    <w:rsid w:val="006E5306"/>
    <w:rsid w:val="006F0430"/>
    <w:rsid w:val="006F3E59"/>
    <w:rsid w:val="006F746E"/>
    <w:rsid w:val="0070064B"/>
    <w:rsid w:val="00700E73"/>
    <w:rsid w:val="007037BA"/>
    <w:rsid w:val="00710C1B"/>
    <w:rsid w:val="0071320D"/>
    <w:rsid w:val="00714CCF"/>
    <w:rsid w:val="007240E3"/>
    <w:rsid w:val="007324DE"/>
    <w:rsid w:val="00736595"/>
    <w:rsid w:val="00737473"/>
    <w:rsid w:val="00752FF2"/>
    <w:rsid w:val="00760001"/>
    <w:rsid w:val="00773084"/>
    <w:rsid w:val="00777287"/>
    <w:rsid w:val="00785385"/>
    <w:rsid w:val="00785EB7"/>
    <w:rsid w:val="0079105E"/>
    <w:rsid w:val="0079453F"/>
    <w:rsid w:val="00795B4C"/>
    <w:rsid w:val="00796750"/>
    <w:rsid w:val="00797DF5"/>
    <w:rsid w:val="007A1EDC"/>
    <w:rsid w:val="007B3DA9"/>
    <w:rsid w:val="007B426B"/>
    <w:rsid w:val="007C0144"/>
    <w:rsid w:val="007C600E"/>
    <w:rsid w:val="007C6B51"/>
    <w:rsid w:val="007D5CBB"/>
    <w:rsid w:val="007E3383"/>
    <w:rsid w:val="007E4830"/>
    <w:rsid w:val="007E4A86"/>
    <w:rsid w:val="007E5F36"/>
    <w:rsid w:val="007F1A15"/>
    <w:rsid w:val="007F30D3"/>
    <w:rsid w:val="007F49D4"/>
    <w:rsid w:val="00803580"/>
    <w:rsid w:val="00805F05"/>
    <w:rsid w:val="00807D0F"/>
    <w:rsid w:val="00810A7F"/>
    <w:rsid w:val="00812837"/>
    <w:rsid w:val="008129B0"/>
    <w:rsid w:val="00812DD4"/>
    <w:rsid w:val="00823994"/>
    <w:rsid w:val="008242BE"/>
    <w:rsid w:val="00825C77"/>
    <w:rsid w:val="00826B1F"/>
    <w:rsid w:val="00826E3B"/>
    <w:rsid w:val="00833CCF"/>
    <w:rsid w:val="00836F64"/>
    <w:rsid w:val="00837174"/>
    <w:rsid w:val="0084422E"/>
    <w:rsid w:val="0085068E"/>
    <w:rsid w:val="00866436"/>
    <w:rsid w:val="0087032B"/>
    <w:rsid w:val="00873A98"/>
    <w:rsid w:val="008770D9"/>
    <w:rsid w:val="00881563"/>
    <w:rsid w:val="00893AFE"/>
    <w:rsid w:val="00894C42"/>
    <w:rsid w:val="00896C10"/>
    <w:rsid w:val="00897264"/>
    <w:rsid w:val="008C1EBB"/>
    <w:rsid w:val="008C6E0A"/>
    <w:rsid w:val="008D118A"/>
    <w:rsid w:val="008D390F"/>
    <w:rsid w:val="008D4012"/>
    <w:rsid w:val="008D7ADB"/>
    <w:rsid w:val="008E70B1"/>
    <w:rsid w:val="00904087"/>
    <w:rsid w:val="009052C9"/>
    <w:rsid w:val="00905965"/>
    <w:rsid w:val="00906B13"/>
    <w:rsid w:val="009148DC"/>
    <w:rsid w:val="009206EA"/>
    <w:rsid w:val="00931779"/>
    <w:rsid w:val="00934ED1"/>
    <w:rsid w:val="0093661A"/>
    <w:rsid w:val="00957719"/>
    <w:rsid w:val="00957B39"/>
    <w:rsid w:val="009609FD"/>
    <w:rsid w:val="00960CA1"/>
    <w:rsid w:val="00963122"/>
    <w:rsid w:val="0096376E"/>
    <w:rsid w:val="00973FB4"/>
    <w:rsid w:val="009754A2"/>
    <w:rsid w:val="009819E0"/>
    <w:rsid w:val="009821E9"/>
    <w:rsid w:val="009837E3"/>
    <w:rsid w:val="009844B5"/>
    <w:rsid w:val="009854A0"/>
    <w:rsid w:val="0099280B"/>
    <w:rsid w:val="00995DC2"/>
    <w:rsid w:val="00996979"/>
    <w:rsid w:val="009A3930"/>
    <w:rsid w:val="009B06D8"/>
    <w:rsid w:val="009B2142"/>
    <w:rsid w:val="009B3A4A"/>
    <w:rsid w:val="009C1446"/>
    <w:rsid w:val="009C4FE2"/>
    <w:rsid w:val="009C5CC8"/>
    <w:rsid w:val="009C6DA1"/>
    <w:rsid w:val="009D079F"/>
    <w:rsid w:val="009D43CB"/>
    <w:rsid w:val="009D4600"/>
    <w:rsid w:val="009D5F31"/>
    <w:rsid w:val="009F4D7C"/>
    <w:rsid w:val="00A10CB7"/>
    <w:rsid w:val="00A1644B"/>
    <w:rsid w:val="00A17DD2"/>
    <w:rsid w:val="00A247C3"/>
    <w:rsid w:val="00A32E49"/>
    <w:rsid w:val="00A4613C"/>
    <w:rsid w:val="00A55F56"/>
    <w:rsid w:val="00A61B78"/>
    <w:rsid w:val="00A62367"/>
    <w:rsid w:val="00A62777"/>
    <w:rsid w:val="00A66FF1"/>
    <w:rsid w:val="00A81678"/>
    <w:rsid w:val="00A92641"/>
    <w:rsid w:val="00A95AC8"/>
    <w:rsid w:val="00A95C98"/>
    <w:rsid w:val="00AA4A0B"/>
    <w:rsid w:val="00AC3443"/>
    <w:rsid w:val="00AD6BFD"/>
    <w:rsid w:val="00AF5A80"/>
    <w:rsid w:val="00B008C4"/>
    <w:rsid w:val="00B01D09"/>
    <w:rsid w:val="00B04E0C"/>
    <w:rsid w:val="00B06525"/>
    <w:rsid w:val="00B107E7"/>
    <w:rsid w:val="00B127FB"/>
    <w:rsid w:val="00B13811"/>
    <w:rsid w:val="00B20E09"/>
    <w:rsid w:val="00B2130E"/>
    <w:rsid w:val="00B23CAE"/>
    <w:rsid w:val="00B32487"/>
    <w:rsid w:val="00B334B8"/>
    <w:rsid w:val="00B3576F"/>
    <w:rsid w:val="00B35F07"/>
    <w:rsid w:val="00B42303"/>
    <w:rsid w:val="00B44CEA"/>
    <w:rsid w:val="00B47F02"/>
    <w:rsid w:val="00B51267"/>
    <w:rsid w:val="00B603C2"/>
    <w:rsid w:val="00B7546C"/>
    <w:rsid w:val="00B75FBB"/>
    <w:rsid w:val="00B777BC"/>
    <w:rsid w:val="00B80ACF"/>
    <w:rsid w:val="00B815A6"/>
    <w:rsid w:val="00B82602"/>
    <w:rsid w:val="00B83086"/>
    <w:rsid w:val="00B84EC6"/>
    <w:rsid w:val="00B87FBA"/>
    <w:rsid w:val="00B9213D"/>
    <w:rsid w:val="00B94170"/>
    <w:rsid w:val="00BA4262"/>
    <w:rsid w:val="00BB5C6D"/>
    <w:rsid w:val="00BB7E25"/>
    <w:rsid w:val="00BC3337"/>
    <w:rsid w:val="00BC4FAD"/>
    <w:rsid w:val="00BC6F85"/>
    <w:rsid w:val="00BD6A1B"/>
    <w:rsid w:val="00BE7689"/>
    <w:rsid w:val="00BF1D05"/>
    <w:rsid w:val="00BF39B8"/>
    <w:rsid w:val="00BF77E1"/>
    <w:rsid w:val="00C025A7"/>
    <w:rsid w:val="00C115D6"/>
    <w:rsid w:val="00C128EB"/>
    <w:rsid w:val="00C14034"/>
    <w:rsid w:val="00C1755E"/>
    <w:rsid w:val="00C1759B"/>
    <w:rsid w:val="00C22AD3"/>
    <w:rsid w:val="00C27C52"/>
    <w:rsid w:val="00C300DC"/>
    <w:rsid w:val="00C32A0A"/>
    <w:rsid w:val="00C32D4B"/>
    <w:rsid w:val="00C47120"/>
    <w:rsid w:val="00C4751E"/>
    <w:rsid w:val="00C50FE8"/>
    <w:rsid w:val="00C52760"/>
    <w:rsid w:val="00C54923"/>
    <w:rsid w:val="00C66DCD"/>
    <w:rsid w:val="00C676F5"/>
    <w:rsid w:val="00C709D6"/>
    <w:rsid w:val="00C74657"/>
    <w:rsid w:val="00C751BF"/>
    <w:rsid w:val="00C867F9"/>
    <w:rsid w:val="00C91DCA"/>
    <w:rsid w:val="00C93BAF"/>
    <w:rsid w:val="00C94483"/>
    <w:rsid w:val="00CA6C10"/>
    <w:rsid w:val="00CE0106"/>
    <w:rsid w:val="00CE0E9D"/>
    <w:rsid w:val="00D030B3"/>
    <w:rsid w:val="00D122FB"/>
    <w:rsid w:val="00D25BC4"/>
    <w:rsid w:val="00D25EF5"/>
    <w:rsid w:val="00D260F5"/>
    <w:rsid w:val="00D27D80"/>
    <w:rsid w:val="00D3580B"/>
    <w:rsid w:val="00D36C21"/>
    <w:rsid w:val="00D423AC"/>
    <w:rsid w:val="00D517C7"/>
    <w:rsid w:val="00D65FB2"/>
    <w:rsid w:val="00D667BF"/>
    <w:rsid w:val="00D703A7"/>
    <w:rsid w:val="00D71EB8"/>
    <w:rsid w:val="00D8125E"/>
    <w:rsid w:val="00D872B2"/>
    <w:rsid w:val="00D96891"/>
    <w:rsid w:val="00DA1208"/>
    <w:rsid w:val="00DA382D"/>
    <w:rsid w:val="00DA6BF5"/>
    <w:rsid w:val="00DB46B7"/>
    <w:rsid w:val="00DB4D2E"/>
    <w:rsid w:val="00DB783E"/>
    <w:rsid w:val="00DC298E"/>
    <w:rsid w:val="00DD46C1"/>
    <w:rsid w:val="00DD5620"/>
    <w:rsid w:val="00DF23CA"/>
    <w:rsid w:val="00DF7C19"/>
    <w:rsid w:val="00E0027B"/>
    <w:rsid w:val="00E0415A"/>
    <w:rsid w:val="00E112DC"/>
    <w:rsid w:val="00E1302F"/>
    <w:rsid w:val="00E13711"/>
    <w:rsid w:val="00E16692"/>
    <w:rsid w:val="00E22A74"/>
    <w:rsid w:val="00E23CAD"/>
    <w:rsid w:val="00E27C39"/>
    <w:rsid w:val="00E3506E"/>
    <w:rsid w:val="00E36618"/>
    <w:rsid w:val="00E42D3A"/>
    <w:rsid w:val="00E44162"/>
    <w:rsid w:val="00E44871"/>
    <w:rsid w:val="00E46A96"/>
    <w:rsid w:val="00E50F00"/>
    <w:rsid w:val="00E518FD"/>
    <w:rsid w:val="00E5740D"/>
    <w:rsid w:val="00E61E0E"/>
    <w:rsid w:val="00E72701"/>
    <w:rsid w:val="00E72D3A"/>
    <w:rsid w:val="00E910F9"/>
    <w:rsid w:val="00E915B4"/>
    <w:rsid w:val="00EA024B"/>
    <w:rsid w:val="00EB2CD8"/>
    <w:rsid w:val="00EB3CCF"/>
    <w:rsid w:val="00EB3F6D"/>
    <w:rsid w:val="00EB7D20"/>
    <w:rsid w:val="00EC260F"/>
    <w:rsid w:val="00EC3AE5"/>
    <w:rsid w:val="00EC639D"/>
    <w:rsid w:val="00ED4680"/>
    <w:rsid w:val="00EE1260"/>
    <w:rsid w:val="00EE59F8"/>
    <w:rsid w:val="00EF0C13"/>
    <w:rsid w:val="00F035BA"/>
    <w:rsid w:val="00F12FA9"/>
    <w:rsid w:val="00F16A80"/>
    <w:rsid w:val="00F26257"/>
    <w:rsid w:val="00F27046"/>
    <w:rsid w:val="00F35899"/>
    <w:rsid w:val="00F44477"/>
    <w:rsid w:val="00F55BC5"/>
    <w:rsid w:val="00F56F9B"/>
    <w:rsid w:val="00F60EBD"/>
    <w:rsid w:val="00F60F27"/>
    <w:rsid w:val="00F66E8F"/>
    <w:rsid w:val="00F707F1"/>
    <w:rsid w:val="00F70CCF"/>
    <w:rsid w:val="00F77B35"/>
    <w:rsid w:val="00F77C16"/>
    <w:rsid w:val="00F82580"/>
    <w:rsid w:val="00F82734"/>
    <w:rsid w:val="00F8333C"/>
    <w:rsid w:val="00F92F47"/>
    <w:rsid w:val="00F93DE5"/>
    <w:rsid w:val="00FA27D8"/>
    <w:rsid w:val="00FA49AD"/>
    <w:rsid w:val="00FB1FEE"/>
    <w:rsid w:val="00FB57DC"/>
    <w:rsid w:val="00FB7F53"/>
    <w:rsid w:val="00FC0051"/>
    <w:rsid w:val="00FD2C60"/>
    <w:rsid w:val="00FE2D6D"/>
    <w:rsid w:val="00FF0AA8"/>
    <w:rsid w:val="00FF12D8"/>
    <w:rsid w:val="00FF4058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F0751"/>
  <w15:docId w15:val="{E8E63DFD-7F2A-4BF1-88F3-30359FE4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44"/>
  </w:style>
  <w:style w:type="paragraph" w:styleId="Heading1">
    <w:name w:val="heading 1"/>
    <w:basedOn w:val="Normal"/>
    <w:next w:val="Normal"/>
    <w:link w:val="Heading1Char"/>
    <w:uiPriority w:val="9"/>
    <w:qFormat/>
    <w:rsid w:val="00A95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9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C44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96C4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96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6C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95A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5A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91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5B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E3D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3D28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965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D25E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6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4741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2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41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94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7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337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2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22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1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0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se.jhu.edu/article/563953" TargetMode="External"/><Relationship Id="rId18" Type="http://schemas.openxmlformats.org/officeDocument/2006/relationships/hyperlink" Target="https://works.hcommons.org/records/kwftg-16t48" TargetMode="External"/><Relationship Id="rId26" Type="http://schemas.openxmlformats.org/officeDocument/2006/relationships/hyperlink" Target="https://direct.mit.edu/jinh/article-abstract/48/4/564/49461/Diodorus-Siculus-and-the-World-of-the-Late-Rom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7/S0009640724000544" TargetMode="External"/><Relationship Id="rId34" Type="http://schemas.openxmlformats.org/officeDocument/2006/relationships/header" Target="header1.xml"/><Relationship Id="rId7" Type="http://schemas.openxmlformats.org/officeDocument/2006/relationships/hyperlink" Target="https://profile.hcommons.org/members/davidjdevore/" TargetMode="External"/><Relationship Id="rId12" Type="http://schemas.openxmlformats.org/officeDocument/2006/relationships/hyperlink" Target="https://muse.jhu.edu/article/743334" TargetMode="External"/><Relationship Id="rId17" Type="http://schemas.openxmlformats.org/officeDocument/2006/relationships/hyperlink" Target="https://histos.org/index.php/histos/article/view/734" TargetMode="External"/><Relationship Id="rId25" Type="http://schemas.openxmlformats.org/officeDocument/2006/relationships/hyperlink" Target="https://bmcr.brynmawr.edu/2020/2020.08.21/" TargetMode="External"/><Relationship Id="rId33" Type="http://schemas.openxmlformats.org/officeDocument/2006/relationships/hyperlink" Target="https://bmcr.brynmawr.edu/2009/2009.08.0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usoniuseditions.u-bordeaux-montaigne.fr/fr/scripta-antiqua/4335-sources-et-modeles-des-historiens-anciens-3.html" TargetMode="External"/><Relationship Id="rId20" Type="http://schemas.openxmlformats.org/officeDocument/2006/relationships/hyperlink" Target="https://online.ucpress.edu/SLA/article/10/1/119/217208" TargetMode="External"/><Relationship Id="rId29" Type="http://schemas.openxmlformats.org/officeDocument/2006/relationships/hyperlink" Target="https://www.academia.edu/33806892/Review_of_Alistair_Stewart_the_Original_Bishops_2014_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istos.org/documents/2020AA01DeVoreEusebiusPlagueNarrative.pdf" TargetMode="External"/><Relationship Id="rId24" Type="http://schemas.openxmlformats.org/officeDocument/2006/relationships/hyperlink" Target="https://online.ucpress.edu/SLA/article/4/3/346/110915/Review-The-History-of-the-Church-A-New-Translation" TargetMode="External"/><Relationship Id="rId32" Type="http://schemas.openxmlformats.org/officeDocument/2006/relationships/hyperlink" Target="https://bmcr.brynmawr.edu/2010/2010.06.0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se.jhu.edu/pub/1/article/885031/" TargetMode="External"/><Relationship Id="rId23" Type="http://schemas.openxmlformats.org/officeDocument/2006/relationships/hyperlink" Target="https://www.cambridge.org/core/journals/church-history/article/abs/die-fruhen-christen-von-den-anfangen-bis-konstantin-by-harmut-leppin-munich-verlag-ch-beck-2018-xlviii-512-pp-2995-hardcover-2299-ebook/657AA77340CAED53837BDDE1D72FA89D" TargetMode="External"/><Relationship Id="rId28" Type="http://schemas.openxmlformats.org/officeDocument/2006/relationships/hyperlink" Target="https://muse.jhu.edu/article/68000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525/sla.2021.5.4.580" TargetMode="External"/><Relationship Id="rId19" Type="http://schemas.openxmlformats.org/officeDocument/2006/relationships/hyperlink" Target="https://doi.org/10.1017/S0009640723002123" TargetMode="External"/><Relationship Id="rId31" Type="http://schemas.openxmlformats.org/officeDocument/2006/relationships/hyperlink" Target="https://www.academia.edu/7906692/Review_of_S%C3%A9bastien_Morlet_and_Lorenzo_Perrone_eds_Eus%C3%A8be_de_C%C3%A9sar%C3%A9e_Histoire_eccl%C3%A9siastique_Commentaire_Tome_1_%C3%89tudes_dintroduction_Anag%C3%B4g%C3%AA_2012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15/zac-2023-0025" TargetMode="External"/><Relationship Id="rId14" Type="http://schemas.openxmlformats.org/officeDocument/2006/relationships/hyperlink" Target="https://grbs.library.duke.edu/index.php/grbs/article/view/16852/7537" TargetMode="External"/><Relationship Id="rId22" Type="http://schemas.openxmlformats.org/officeDocument/2006/relationships/hyperlink" Target="https://bmcr.brynmawr.edu/2023/2023.10.39/" TargetMode="External"/><Relationship Id="rId27" Type="http://schemas.openxmlformats.org/officeDocument/2006/relationships/hyperlink" Target="https://bmcr.brynmawr.edu/2018/2018.03.09/" TargetMode="External"/><Relationship Id="rId30" Type="http://schemas.openxmlformats.org/officeDocument/2006/relationships/hyperlink" Target="https://muse.jhu.edu/pub/1/article/650000/summary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pp.academia.edu/DavidDeV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 State University</Company>
  <LinksUpToDate>false</LinksUpToDate>
  <CharactersWithSpaces>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DeVore, David</dc:creator>
  <cp:lastModifiedBy>David DeVore</cp:lastModifiedBy>
  <cp:revision>22</cp:revision>
  <dcterms:created xsi:type="dcterms:W3CDTF">2026-08-07T21:28:00Z</dcterms:created>
  <dcterms:modified xsi:type="dcterms:W3CDTF">2026-08-07T22:09:00Z</dcterms:modified>
</cp:coreProperties>
</file>