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87582" w14:textId="77777777" w:rsidR="00143033" w:rsidRDefault="00000000">
      <w:pPr>
        <w:spacing w:after="60"/>
      </w:pPr>
      <w:r>
        <w:rPr>
          <w:b/>
          <w:bCs/>
          <w:color w:val="1B3A5C"/>
          <w:sz w:val="56"/>
          <w:szCs w:val="56"/>
        </w:rPr>
        <w:t>Dr. Muhammad Sohail Latif</w:t>
      </w:r>
    </w:p>
    <w:p w14:paraId="5060C19C" w14:textId="77777777" w:rsidR="00143033" w:rsidRDefault="00000000">
      <w:pPr>
        <w:spacing w:after="60"/>
      </w:pPr>
      <w:r>
        <w:rPr>
          <w:color w:val="2A7B8C"/>
        </w:rPr>
        <w:t>PhD (Biotechnology) · MSc (Biochemistry) · BSc (Medical Technology) · DHMS</w:t>
      </w:r>
    </w:p>
    <w:p w14:paraId="2AF05F28" w14:textId="77777777" w:rsidR="00143033" w:rsidRDefault="00000000">
      <w:pPr>
        <w:spacing w:after="120"/>
      </w:pPr>
      <w:r>
        <w:rPr>
          <w:color w:val="555555"/>
        </w:rPr>
        <w:t xml:space="preserve">Homeopathic </w:t>
      </w:r>
      <w:proofErr w:type="gramStart"/>
      <w:r>
        <w:rPr>
          <w:color w:val="555555"/>
        </w:rPr>
        <w:t>Physician  ·</w:t>
      </w:r>
      <w:proofErr w:type="gramEnd"/>
      <w:r>
        <w:rPr>
          <w:color w:val="555555"/>
        </w:rPr>
        <w:t xml:space="preserve">  Computational Medical Humanities </w:t>
      </w:r>
      <w:proofErr w:type="gramStart"/>
      <w:r>
        <w:rPr>
          <w:color w:val="555555"/>
        </w:rPr>
        <w:t>Researcher  ·</w:t>
      </w:r>
      <w:proofErr w:type="gramEnd"/>
      <w:r>
        <w:rPr>
          <w:color w:val="555555"/>
        </w:rPr>
        <w:t xml:space="preserve">  Medical Data Analyst</w:t>
      </w:r>
    </w:p>
    <w:p w14:paraId="627F4112" w14:textId="77777777" w:rsidR="00143033" w:rsidRDefault="00000000">
      <w:pPr>
        <w:spacing w:after="40"/>
      </w:pPr>
      <w:r>
        <w:rPr>
          <w:color w:val="555555"/>
          <w:sz w:val="19"/>
          <w:szCs w:val="19"/>
        </w:rPr>
        <w:t xml:space="preserve">DOB: 10 August </w:t>
      </w:r>
      <w:proofErr w:type="gramStart"/>
      <w:r>
        <w:rPr>
          <w:color w:val="555555"/>
          <w:sz w:val="19"/>
          <w:szCs w:val="19"/>
        </w:rPr>
        <w:t>1974  ·</w:t>
      </w:r>
      <w:proofErr w:type="gramEnd"/>
      <w:r>
        <w:rPr>
          <w:color w:val="555555"/>
          <w:sz w:val="19"/>
          <w:szCs w:val="19"/>
        </w:rPr>
        <w:t xml:space="preserve">  Nationality: </w:t>
      </w:r>
      <w:proofErr w:type="gramStart"/>
      <w:r>
        <w:rPr>
          <w:color w:val="555555"/>
          <w:sz w:val="19"/>
          <w:szCs w:val="19"/>
        </w:rPr>
        <w:t>Pakistani  ·</w:t>
      </w:r>
      <w:proofErr w:type="gramEnd"/>
      <w:r>
        <w:rPr>
          <w:color w:val="555555"/>
          <w:sz w:val="19"/>
          <w:szCs w:val="19"/>
        </w:rPr>
        <w:t xml:space="preserve">  Location: </w:t>
      </w:r>
      <w:proofErr w:type="spellStart"/>
      <w:r>
        <w:rPr>
          <w:color w:val="555555"/>
          <w:sz w:val="19"/>
          <w:szCs w:val="19"/>
        </w:rPr>
        <w:t>Talagang</w:t>
      </w:r>
      <w:proofErr w:type="spellEnd"/>
      <w:r>
        <w:rPr>
          <w:color w:val="555555"/>
          <w:sz w:val="19"/>
          <w:szCs w:val="19"/>
        </w:rPr>
        <w:t xml:space="preserve">, Punjab, </w:t>
      </w:r>
      <w:proofErr w:type="gramStart"/>
      <w:r>
        <w:rPr>
          <w:color w:val="555555"/>
          <w:sz w:val="19"/>
          <w:szCs w:val="19"/>
        </w:rPr>
        <w:t>Pakistan  ·</w:t>
      </w:r>
      <w:proofErr w:type="gramEnd"/>
      <w:r>
        <w:rPr>
          <w:color w:val="555555"/>
          <w:sz w:val="19"/>
          <w:szCs w:val="19"/>
        </w:rPr>
        <w:t xml:space="preserve">  </w:t>
      </w:r>
      <w:hyperlink r:id="rId7" w:history="1">
        <w:r>
          <w:rPr>
            <w:color w:val="2A7B8C"/>
            <w:u w:val="single"/>
          </w:rPr>
          <w:t>slatif37@gmail.com</w:t>
        </w:r>
      </w:hyperlink>
    </w:p>
    <w:p w14:paraId="46F02A94" w14:textId="77777777" w:rsidR="00143033" w:rsidRDefault="00143033">
      <w:pPr>
        <w:pBdr>
          <w:bottom w:val="single" w:sz="12" w:space="1" w:color="2A7B8C"/>
        </w:pBdr>
        <w:spacing w:after="80"/>
      </w:pPr>
    </w:p>
    <w:p w14:paraId="069E3DD8" w14:textId="77777777" w:rsidR="00143033" w:rsidRDefault="00143033">
      <w:pPr>
        <w:spacing w:after="40"/>
      </w:pPr>
    </w:p>
    <w:p w14:paraId="7FB74548" w14:textId="77777777" w:rsidR="00143033" w:rsidRDefault="00000000">
      <w:r>
        <w:rPr>
          <w:b/>
          <w:bCs/>
          <w:color w:val="1B3A5C"/>
          <w:sz w:val="19"/>
          <w:szCs w:val="19"/>
        </w:rPr>
        <w:t xml:space="preserve">Google Scholar: </w:t>
      </w:r>
      <w:hyperlink r:id="rId8" w:history="1">
        <w:proofErr w:type="spellStart"/>
        <w:r>
          <w:rPr>
            <w:color w:val="2A7B8C"/>
            <w:u w:val="single"/>
          </w:rPr>
          <w:t>sgaJMfkAAAAJ</w:t>
        </w:r>
        <w:proofErr w:type="spellEnd"/>
      </w:hyperlink>
      <w:r>
        <w:rPr>
          <w:b/>
          <w:bCs/>
          <w:color w:val="1B3A5C"/>
          <w:sz w:val="19"/>
          <w:szCs w:val="19"/>
        </w:rPr>
        <w:t xml:space="preserve">   ORCID: </w:t>
      </w:r>
      <w:hyperlink r:id="rId9" w:history="1">
        <w:r>
          <w:rPr>
            <w:color w:val="2A7B8C"/>
            <w:u w:val="single"/>
          </w:rPr>
          <w:t>0000-0002-1769-530X</w:t>
        </w:r>
      </w:hyperlink>
      <w:r>
        <w:rPr>
          <w:b/>
          <w:bCs/>
          <w:color w:val="1B3A5C"/>
          <w:sz w:val="19"/>
          <w:szCs w:val="19"/>
        </w:rPr>
        <w:t xml:space="preserve">   GitHub: </w:t>
      </w:r>
      <w:hyperlink r:id="rId10" w:history="1">
        <w:r>
          <w:rPr>
            <w:color w:val="2A7B8C"/>
            <w:u w:val="single"/>
          </w:rPr>
          <w:t>mslatif37</w:t>
        </w:r>
      </w:hyperlink>
      <w:r>
        <w:rPr>
          <w:b/>
          <w:bCs/>
          <w:color w:val="1B3A5C"/>
          <w:sz w:val="19"/>
          <w:szCs w:val="19"/>
        </w:rPr>
        <w:t xml:space="preserve">   ResearchGate: </w:t>
      </w:r>
      <w:hyperlink r:id="rId11" w:history="1">
        <w:r>
          <w:rPr>
            <w:color w:val="2A7B8C"/>
            <w:u w:val="single"/>
          </w:rPr>
          <w:t>Muhammad-Latif-7</w:t>
        </w:r>
      </w:hyperlink>
      <w:r>
        <w:rPr>
          <w:b/>
          <w:bCs/>
          <w:color w:val="1B3A5C"/>
          <w:sz w:val="19"/>
          <w:szCs w:val="19"/>
        </w:rPr>
        <w:t xml:space="preserve">   </w:t>
      </w:r>
      <w:proofErr w:type="spellStart"/>
      <w:r>
        <w:rPr>
          <w:b/>
          <w:bCs/>
          <w:color w:val="1B3A5C"/>
          <w:sz w:val="19"/>
          <w:szCs w:val="19"/>
        </w:rPr>
        <w:t>HomeoAnalytics</w:t>
      </w:r>
      <w:proofErr w:type="spellEnd"/>
      <w:r>
        <w:rPr>
          <w:b/>
          <w:bCs/>
          <w:color w:val="1B3A5C"/>
          <w:sz w:val="19"/>
          <w:szCs w:val="19"/>
        </w:rPr>
        <w:t xml:space="preserve">: </w:t>
      </w:r>
      <w:hyperlink r:id="rId12" w:history="1">
        <w:r>
          <w:rPr>
            <w:color w:val="2A7B8C"/>
            <w:u w:val="single"/>
          </w:rPr>
          <w:t>homeoanalytics.org</w:t>
        </w:r>
      </w:hyperlink>
    </w:p>
    <w:p w14:paraId="34E9D5BD" w14:textId="77777777" w:rsidR="00143033" w:rsidRDefault="00143033">
      <w:pPr>
        <w:spacing w:after="80"/>
      </w:pPr>
    </w:p>
    <w:p w14:paraId="09B993CC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PROFESSIONAL PROFILE</w:t>
      </w:r>
    </w:p>
    <w:p w14:paraId="2F67AE4F" w14:textId="77777777" w:rsidR="00143033" w:rsidRDefault="00143033">
      <w:pPr>
        <w:spacing w:after="40"/>
      </w:pPr>
    </w:p>
    <w:p w14:paraId="3796E531" w14:textId="77777777" w:rsidR="00143033" w:rsidRDefault="00000000">
      <w:r>
        <w:rPr>
          <w:color w:val="333333"/>
          <w:sz w:val="20"/>
          <w:szCs w:val="20"/>
        </w:rPr>
        <w:t xml:space="preserve">Full-time homeopathic physician and biomedical researcher with doctoral training in biotechnology (green nanotechnology), postgraduate education in biochemistry, and a professional background in molecular biology and medical laboratory technology. Since 2025, the focus of independent research has been the </w:t>
      </w:r>
      <w:proofErr w:type="spellStart"/>
      <w:r>
        <w:rPr>
          <w:color w:val="333333"/>
          <w:sz w:val="20"/>
          <w:szCs w:val="20"/>
        </w:rPr>
        <w:t>HomeoAnalytics</w:t>
      </w:r>
      <w:proofErr w:type="spellEnd"/>
      <w:r>
        <w:rPr>
          <w:color w:val="333333"/>
          <w:sz w:val="20"/>
          <w:szCs w:val="20"/>
        </w:rPr>
        <w:t xml:space="preserve"> project — a systematic programme to transform 19th–20th century classical homeopathic literature from narrative form into structured, reproducible, and computable datasets. This work integrates classical scholarship with Python-based data pipelines, NLP, and computational analysis, yielding a six-layer corpus of approximately 470,000 structured symptom records drawn from Hahnemann, Allen, Hering, </w:t>
      </w:r>
      <w:proofErr w:type="spellStart"/>
      <w:r>
        <w:rPr>
          <w:color w:val="333333"/>
          <w:sz w:val="20"/>
          <w:szCs w:val="20"/>
        </w:rPr>
        <w:t>Boenninghausen</w:t>
      </w:r>
      <w:proofErr w:type="spellEnd"/>
      <w:r>
        <w:rPr>
          <w:color w:val="333333"/>
          <w:sz w:val="20"/>
          <w:szCs w:val="20"/>
        </w:rPr>
        <w:t xml:space="preserve">/Boger, and Boericke. Research outputs include peer-reviewed publications, </w:t>
      </w:r>
      <w:proofErr w:type="spellStart"/>
      <w:r>
        <w:rPr>
          <w:color w:val="333333"/>
          <w:sz w:val="20"/>
          <w:szCs w:val="20"/>
        </w:rPr>
        <w:t>Zenodo</w:t>
      </w:r>
      <w:proofErr w:type="spellEnd"/>
      <w:r>
        <w:rPr>
          <w:color w:val="333333"/>
          <w:sz w:val="20"/>
          <w:szCs w:val="20"/>
        </w:rPr>
        <w:t xml:space="preserve"> preprints and datasets, a live web platform, and manuscript pipelines targeting computational humanities and integrative medicine journals.</w:t>
      </w:r>
    </w:p>
    <w:p w14:paraId="32E35022" w14:textId="77777777" w:rsidR="00143033" w:rsidRDefault="00143033">
      <w:pPr>
        <w:spacing w:after="80"/>
      </w:pPr>
    </w:p>
    <w:p w14:paraId="5585FF31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EDUCATION</w:t>
      </w:r>
    </w:p>
    <w:p w14:paraId="109BE8A6" w14:textId="77777777" w:rsidR="00143033" w:rsidRDefault="00000000">
      <w:pPr>
        <w:spacing w:before="140" w:after="30"/>
      </w:pPr>
      <w:r>
        <w:rPr>
          <w:b/>
          <w:bCs/>
          <w:color w:val="333333"/>
        </w:rPr>
        <w:t>PhD, Biotechnology (</w:t>
      </w:r>
      <w:proofErr w:type="gramStart"/>
      <w:r>
        <w:rPr>
          <w:b/>
          <w:bCs/>
          <w:color w:val="333333"/>
        </w:rPr>
        <w:t>Nanobiotechnology)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Universiti Tun Hussein Onn </w:t>
      </w:r>
      <w:proofErr w:type="gramStart"/>
      <w:r>
        <w:rPr>
          <w:color w:val="2A7B8C"/>
        </w:rPr>
        <w:t>Malaysia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Sep 2015 – Nov </w:t>
      </w:r>
      <w:proofErr w:type="gramStart"/>
      <w:r>
        <w:rPr>
          <w:color w:val="555555"/>
          <w:sz w:val="20"/>
          <w:szCs w:val="20"/>
        </w:rPr>
        <w:t>2019  ·</w:t>
      </w:r>
      <w:proofErr w:type="gramEnd"/>
      <w:r>
        <w:rPr>
          <w:color w:val="555555"/>
          <w:sz w:val="20"/>
          <w:szCs w:val="20"/>
        </w:rPr>
        <w:t xml:space="preserve">  Malaysia</w:t>
      </w:r>
    </w:p>
    <w:p w14:paraId="4838E6B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Thesis: Antioxidant and Anticholinesterase Activities of Centella asiatica Phenolic Extract-Mediated Gold Nanoparticles</w:t>
      </w:r>
    </w:p>
    <w:p w14:paraId="49F80672" w14:textId="08F2FB43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Research area: green synthesis of metal nanoparticles using plant polyphenols; UV-</w:t>
      </w:r>
      <w:proofErr w:type="gramStart"/>
      <w:r>
        <w:rPr>
          <w:color w:val="333333"/>
          <w:sz w:val="20"/>
          <w:szCs w:val="20"/>
        </w:rPr>
        <w:t>Vis</w:t>
      </w:r>
      <w:proofErr w:type="gramEnd"/>
      <w:r>
        <w:rPr>
          <w:color w:val="333333"/>
          <w:sz w:val="20"/>
          <w:szCs w:val="20"/>
        </w:rPr>
        <w:t xml:space="preserve"> spectroscopy; </w:t>
      </w:r>
      <w:r w:rsidR="00B22CF1">
        <w:rPr>
          <w:color w:val="333333"/>
          <w:sz w:val="20"/>
          <w:szCs w:val="20"/>
        </w:rPr>
        <w:t xml:space="preserve">electron microscopy, FTIR, </w:t>
      </w:r>
      <w:r>
        <w:rPr>
          <w:color w:val="333333"/>
          <w:sz w:val="20"/>
          <w:szCs w:val="20"/>
        </w:rPr>
        <w:t>enzyme inhibition</w:t>
      </w:r>
      <w:r w:rsidR="00B22CF1">
        <w:rPr>
          <w:color w:val="333333"/>
          <w:sz w:val="20"/>
          <w:szCs w:val="20"/>
        </w:rPr>
        <w:t xml:space="preserve"> and antioxidant</w:t>
      </w:r>
      <w:r>
        <w:rPr>
          <w:color w:val="333333"/>
          <w:sz w:val="20"/>
          <w:szCs w:val="20"/>
        </w:rPr>
        <w:t xml:space="preserve"> assays</w:t>
      </w:r>
    </w:p>
    <w:p w14:paraId="4B1C28F1" w14:textId="21EC1BF6" w:rsidR="00143033" w:rsidRDefault="00000000">
      <w:pPr>
        <w:spacing w:before="140" w:after="30"/>
      </w:pPr>
      <w:r>
        <w:rPr>
          <w:b/>
          <w:bCs/>
          <w:color w:val="333333"/>
        </w:rPr>
        <w:t xml:space="preserve">MSc, </w:t>
      </w:r>
      <w:proofErr w:type="gramStart"/>
      <w:r>
        <w:rPr>
          <w:b/>
          <w:bCs/>
          <w:color w:val="333333"/>
        </w:rPr>
        <w:t>Biochemistry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PMAS University of Arid </w:t>
      </w:r>
      <w:proofErr w:type="gramStart"/>
      <w:r>
        <w:rPr>
          <w:color w:val="2A7B8C"/>
        </w:rPr>
        <w:t>Agriculture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>Rawalpindi, Pakistan</w:t>
      </w:r>
      <w:r w:rsidR="00B22CF1">
        <w:rPr>
          <w:color w:val="555555"/>
          <w:sz w:val="20"/>
          <w:szCs w:val="20"/>
        </w:rPr>
        <w:t xml:space="preserve"> </w:t>
      </w:r>
      <w:r w:rsidR="00B22CF1">
        <w:rPr>
          <w:color w:val="555555"/>
        </w:rPr>
        <w:t xml:space="preserve">· </w:t>
      </w:r>
      <w:r w:rsidR="00B22CF1">
        <w:rPr>
          <w:color w:val="555555"/>
          <w:sz w:val="20"/>
          <w:szCs w:val="20"/>
        </w:rPr>
        <w:t xml:space="preserve">Completed </w:t>
      </w:r>
      <w:r w:rsidR="00B22CF1">
        <w:rPr>
          <w:color w:val="555555"/>
        </w:rPr>
        <w:t>·</w:t>
      </w:r>
      <w:r w:rsidR="00B22CF1">
        <w:rPr>
          <w:color w:val="555555"/>
        </w:rPr>
        <w:t xml:space="preserve"> </w:t>
      </w:r>
      <w:r w:rsidR="00B22CF1" w:rsidRPr="00B22CF1">
        <w:rPr>
          <w:color w:val="555555"/>
          <w:sz w:val="20"/>
          <w:szCs w:val="20"/>
        </w:rPr>
        <w:t>Jan 2000</w:t>
      </w:r>
      <w:r w:rsidR="00B22CF1">
        <w:rPr>
          <w:color w:val="555555"/>
        </w:rPr>
        <w:t xml:space="preserve"> </w:t>
      </w:r>
      <w:r w:rsidR="00B22CF1">
        <w:rPr>
          <w:color w:val="555555"/>
          <w:sz w:val="20"/>
          <w:szCs w:val="20"/>
        </w:rPr>
        <w:t>–</w:t>
      </w:r>
      <w:r w:rsidR="00B22CF1">
        <w:rPr>
          <w:color w:val="555555"/>
          <w:sz w:val="20"/>
          <w:szCs w:val="20"/>
        </w:rPr>
        <w:t xml:space="preserve"> Jan 2002</w:t>
      </w:r>
    </w:p>
    <w:p w14:paraId="125B841D" w14:textId="368EE626" w:rsidR="00143033" w:rsidRDefault="00000000">
      <w:pPr>
        <w:spacing w:before="140" w:after="30"/>
      </w:pPr>
      <w:r>
        <w:rPr>
          <w:b/>
          <w:bCs/>
          <w:color w:val="333333"/>
        </w:rPr>
        <w:t xml:space="preserve">BSc, Medical </w:t>
      </w:r>
      <w:proofErr w:type="gramStart"/>
      <w:r>
        <w:rPr>
          <w:b/>
          <w:bCs/>
          <w:color w:val="333333"/>
        </w:rPr>
        <w:t>Technology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University of the </w:t>
      </w:r>
      <w:proofErr w:type="gramStart"/>
      <w:r>
        <w:rPr>
          <w:color w:val="2A7B8C"/>
        </w:rPr>
        <w:t>Punjab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proofErr w:type="gramStart"/>
      <w:r>
        <w:rPr>
          <w:color w:val="555555"/>
          <w:sz w:val="20"/>
          <w:szCs w:val="20"/>
        </w:rPr>
        <w:t>Completed  ·</w:t>
      </w:r>
      <w:proofErr w:type="gramEnd"/>
      <w:r>
        <w:rPr>
          <w:color w:val="555555"/>
          <w:sz w:val="20"/>
          <w:szCs w:val="20"/>
        </w:rPr>
        <w:t xml:space="preserve">  Lahore, Pakistan</w:t>
      </w:r>
      <w:r w:rsidR="00B22CF1">
        <w:rPr>
          <w:color w:val="555555"/>
          <w:sz w:val="20"/>
          <w:szCs w:val="20"/>
        </w:rPr>
        <w:t xml:space="preserve"> </w:t>
      </w:r>
      <w:r w:rsidR="00B22CF1">
        <w:rPr>
          <w:color w:val="555555"/>
        </w:rPr>
        <w:t xml:space="preserve">· </w:t>
      </w:r>
      <w:r w:rsidR="00B22CF1">
        <w:rPr>
          <w:color w:val="555555"/>
          <w:sz w:val="20"/>
          <w:szCs w:val="20"/>
        </w:rPr>
        <w:t xml:space="preserve">Completed </w:t>
      </w:r>
      <w:r w:rsidR="00B22CF1">
        <w:rPr>
          <w:color w:val="555555"/>
        </w:rPr>
        <w:t xml:space="preserve">· </w:t>
      </w:r>
      <w:r w:rsidR="00B22CF1">
        <w:rPr>
          <w:color w:val="555555"/>
          <w:sz w:val="20"/>
          <w:szCs w:val="20"/>
        </w:rPr>
        <w:t>Sep</w:t>
      </w:r>
      <w:r w:rsidR="00B22CF1" w:rsidRPr="00B22CF1">
        <w:rPr>
          <w:color w:val="555555"/>
          <w:sz w:val="20"/>
          <w:szCs w:val="20"/>
        </w:rPr>
        <w:t xml:space="preserve"> </w:t>
      </w:r>
      <w:r w:rsidR="00B22CF1">
        <w:rPr>
          <w:color w:val="555555"/>
          <w:sz w:val="20"/>
          <w:szCs w:val="20"/>
        </w:rPr>
        <w:t>1995</w:t>
      </w:r>
      <w:r w:rsidR="00B22CF1">
        <w:rPr>
          <w:color w:val="555555"/>
        </w:rPr>
        <w:t xml:space="preserve"> </w:t>
      </w:r>
      <w:r w:rsidR="00B22CF1">
        <w:rPr>
          <w:color w:val="555555"/>
          <w:sz w:val="20"/>
          <w:szCs w:val="20"/>
        </w:rPr>
        <w:t xml:space="preserve">– Sep </w:t>
      </w:r>
      <w:r w:rsidR="00B22CF1">
        <w:rPr>
          <w:color w:val="555555"/>
          <w:sz w:val="20"/>
          <w:szCs w:val="20"/>
        </w:rPr>
        <w:t>1997</w:t>
      </w:r>
    </w:p>
    <w:p w14:paraId="5BE808DA" w14:textId="2F6B4E8F" w:rsidR="00143033" w:rsidRDefault="00000000">
      <w:pPr>
        <w:spacing w:before="140" w:after="30"/>
      </w:pPr>
      <w:r>
        <w:rPr>
          <w:b/>
          <w:bCs/>
          <w:color w:val="333333"/>
        </w:rPr>
        <w:t>Diploma in Homeopathic Medical Science (</w:t>
      </w:r>
      <w:proofErr w:type="gramStart"/>
      <w:r>
        <w:rPr>
          <w:b/>
          <w:bCs/>
          <w:color w:val="333333"/>
        </w:rPr>
        <w:t>DHMS)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proofErr w:type="spellStart"/>
      <w:r>
        <w:rPr>
          <w:color w:val="2A7B8C"/>
        </w:rPr>
        <w:t>Kohsar</w:t>
      </w:r>
      <w:proofErr w:type="spellEnd"/>
      <w:r>
        <w:rPr>
          <w:color w:val="2A7B8C"/>
        </w:rPr>
        <w:t xml:space="preserve"> Homeopathic Medical </w:t>
      </w:r>
      <w:proofErr w:type="gramStart"/>
      <w:r>
        <w:rPr>
          <w:color w:val="2A7B8C"/>
        </w:rPr>
        <w:t>College</w:t>
      </w:r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>·</w:t>
      </w:r>
      <w:proofErr w:type="gramEnd"/>
      <w:r>
        <w:rPr>
          <w:color w:val="555555"/>
          <w:sz w:val="20"/>
          <w:szCs w:val="20"/>
        </w:rPr>
        <w:t xml:space="preserve">  Rawalpindi, Pakistan</w:t>
      </w:r>
      <w:r w:rsidR="00B22CF1">
        <w:rPr>
          <w:color w:val="555555"/>
          <w:sz w:val="20"/>
          <w:szCs w:val="20"/>
        </w:rPr>
        <w:t xml:space="preserve"> </w:t>
      </w:r>
      <w:r w:rsidR="00B22CF1">
        <w:rPr>
          <w:color w:val="555555"/>
        </w:rPr>
        <w:t xml:space="preserve">· </w:t>
      </w:r>
      <w:r w:rsidR="00B22CF1">
        <w:rPr>
          <w:color w:val="555555"/>
          <w:sz w:val="20"/>
          <w:szCs w:val="20"/>
        </w:rPr>
        <w:t>Completed</w:t>
      </w:r>
      <w:r w:rsidR="00B22CF1">
        <w:rPr>
          <w:color w:val="555555"/>
          <w:sz w:val="20"/>
          <w:szCs w:val="20"/>
        </w:rPr>
        <w:t xml:space="preserve"> </w:t>
      </w:r>
      <w:r w:rsidR="00B22CF1">
        <w:rPr>
          <w:color w:val="555555"/>
        </w:rPr>
        <w:t>·</w:t>
      </w:r>
      <w:r w:rsidR="00B22CF1">
        <w:rPr>
          <w:color w:val="555555"/>
        </w:rPr>
        <w:t xml:space="preserve"> </w:t>
      </w:r>
      <w:r w:rsidR="00B22CF1">
        <w:rPr>
          <w:color w:val="555555"/>
          <w:sz w:val="20"/>
          <w:szCs w:val="20"/>
        </w:rPr>
        <w:t>Sep</w:t>
      </w:r>
      <w:r w:rsidR="00B22CF1">
        <w:rPr>
          <w:color w:val="555555"/>
          <w:sz w:val="20"/>
          <w:szCs w:val="20"/>
        </w:rPr>
        <w:t xml:space="preserve"> 2011 </w:t>
      </w:r>
      <w:r w:rsidR="00B22CF1">
        <w:rPr>
          <w:color w:val="555555"/>
          <w:sz w:val="20"/>
          <w:szCs w:val="20"/>
        </w:rPr>
        <w:t>– Sep</w:t>
      </w:r>
      <w:r w:rsidR="00B22CF1">
        <w:rPr>
          <w:color w:val="555555"/>
          <w:sz w:val="20"/>
          <w:szCs w:val="20"/>
        </w:rPr>
        <w:t xml:space="preserve"> 2015</w:t>
      </w:r>
    </w:p>
    <w:p w14:paraId="6FA87580" w14:textId="77777777" w:rsidR="00143033" w:rsidRDefault="00143033">
      <w:pPr>
        <w:spacing w:after="40"/>
      </w:pPr>
    </w:p>
    <w:p w14:paraId="2CB09554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PROFESSIONAL EXPERIENCE</w:t>
      </w:r>
    </w:p>
    <w:p w14:paraId="0D5D8BAA" w14:textId="77777777" w:rsidR="00143033" w:rsidRDefault="00000000">
      <w:pPr>
        <w:spacing w:before="140" w:after="30"/>
      </w:pPr>
      <w:r>
        <w:rPr>
          <w:b/>
          <w:bCs/>
          <w:color w:val="333333"/>
        </w:rPr>
        <w:t xml:space="preserve">Medical Data Analyst &amp; Independent </w:t>
      </w:r>
      <w:proofErr w:type="gramStart"/>
      <w:r>
        <w:rPr>
          <w:b/>
          <w:bCs/>
          <w:color w:val="333333"/>
        </w:rPr>
        <w:t>Researcher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proofErr w:type="spellStart"/>
      <w:r>
        <w:rPr>
          <w:color w:val="2A7B8C"/>
        </w:rPr>
        <w:t>HomeoAnalytics</w:t>
      </w:r>
      <w:proofErr w:type="spellEnd"/>
      <w:r>
        <w:rPr>
          <w:color w:val="2A7B8C"/>
        </w:rPr>
        <w:t xml:space="preserve"> (homeoanalytics.org) · Self-</w:t>
      </w:r>
      <w:proofErr w:type="gramStart"/>
      <w:r>
        <w:rPr>
          <w:color w:val="2A7B8C"/>
        </w:rPr>
        <w:t>employed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Jan 2025 – </w:t>
      </w:r>
      <w:proofErr w:type="gramStart"/>
      <w:r>
        <w:rPr>
          <w:color w:val="555555"/>
          <w:sz w:val="20"/>
          <w:szCs w:val="20"/>
        </w:rPr>
        <w:t>Present  ·</w:t>
      </w:r>
      <w:proofErr w:type="gramEnd"/>
      <w:r>
        <w:rPr>
          <w:color w:val="555555"/>
          <w:sz w:val="20"/>
          <w:szCs w:val="20"/>
        </w:rPr>
        <w:t xml:space="preserve">  Punjab, Pakistan</w:t>
      </w:r>
    </w:p>
    <w:p w14:paraId="58C3AB8F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Founder and principal investigator of the </w:t>
      </w:r>
      <w:proofErr w:type="spellStart"/>
      <w:r>
        <w:rPr>
          <w:color w:val="333333"/>
          <w:sz w:val="20"/>
          <w:szCs w:val="20"/>
        </w:rPr>
        <w:t>HomeoAnalytics</w:t>
      </w:r>
      <w:proofErr w:type="spellEnd"/>
      <w:r>
        <w:rPr>
          <w:color w:val="333333"/>
          <w:sz w:val="20"/>
          <w:szCs w:val="20"/>
        </w:rPr>
        <w:t xml:space="preserve"> project</w:t>
      </w:r>
    </w:p>
    <w:p w14:paraId="65996CA1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Design and execution of computational research programmes in classical homeopathic materia medica</w:t>
      </w:r>
    </w:p>
    <w:p w14:paraId="49E95AF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Python pipeline development: HTML/OCR parsing, NLP, fuzzy matching, network graph construction, similarity indexing</w:t>
      </w:r>
    </w:p>
    <w:p w14:paraId="1853A6F3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Scholarly writing and preprint publication on computational homeopathy and LLM-assisted philological editing</w:t>
      </w:r>
    </w:p>
    <w:p w14:paraId="5C387D5C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Developed and deployed a live analytical platform at homeoanalytics.com</w:t>
      </w:r>
    </w:p>
    <w:p w14:paraId="7E2E1E64" w14:textId="77777777" w:rsidR="00143033" w:rsidRDefault="00000000">
      <w:pPr>
        <w:spacing w:before="140" w:after="30"/>
      </w:pPr>
      <w:r>
        <w:rPr>
          <w:b/>
          <w:bCs/>
          <w:color w:val="333333"/>
        </w:rPr>
        <w:lastRenderedPageBreak/>
        <w:t xml:space="preserve">PhD Researcher (Graduate Research </w:t>
      </w:r>
      <w:proofErr w:type="gramStart"/>
      <w:r>
        <w:rPr>
          <w:b/>
          <w:bCs/>
          <w:color w:val="333333"/>
        </w:rPr>
        <w:t>Assistant)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Universiti Tun Hussein Onn </w:t>
      </w:r>
      <w:proofErr w:type="gramStart"/>
      <w:r>
        <w:rPr>
          <w:color w:val="2A7B8C"/>
        </w:rPr>
        <w:t>Malaysia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Sep 2015 – Nov </w:t>
      </w:r>
      <w:proofErr w:type="gramStart"/>
      <w:r>
        <w:rPr>
          <w:color w:val="555555"/>
          <w:sz w:val="20"/>
          <w:szCs w:val="20"/>
        </w:rPr>
        <w:t>2019  ·</w:t>
      </w:r>
      <w:proofErr w:type="gramEnd"/>
      <w:r>
        <w:rPr>
          <w:color w:val="555555"/>
          <w:sz w:val="20"/>
          <w:szCs w:val="20"/>
        </w:rPr>
        <w:t xml:space="preserve">  Malaysia</w:t>
      </w:r>
    </w:p>
    <w:p w14:paraId="4A50D8B7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Green synthesis and characterisation of gold nanoparticles using Centella asiatica and turmeric extracts</w:t>
      </w:r>
    </w:p>
    <w:p w14:paraId="1A96BE06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UV-</w:t>
      </w:r>
      <w:proofErr w:type="gramStart"/>
      <w:r>
        <w:rPr>
          <w:color w:val="333333"/>
          <w:sz w:val="20"/>
          <w:szCs w:val="20"/>
        </w:rPr>
        <w:t>Vis</w:t>
      </w:r>
      <w:proofErr w:type="gramEnd"/>
      <w:r>
        <w:rPr>
          <w:color w:val="333333"/>
          <w:sz w:val="20"/>
          <w:szCs w:val="20"/>
        </w:rPr>
        <w:t xml:space="preserve"> spectrometry, antioxidant assays (DPPH, FRAP), acetylcholinesterase inhibition, temperature optimisation studies</w:t>
      </w:r>
    </w:p>
    <w:p w14:paraId="2404A1FB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Published 3 peer-reviewed journal articles and 1 conference paper from doctoral work</w:t>
      </w:r>
    </w:p>
    <w:p w14:paraId="60C6DDB1" w14:textId="77777777" w:rsidR="00143033" w:rsidRDefault="00000000">
      <w:pPr>
        <w:spacing w:before="140" w:after="30"/>
      </w:pPr>
      <w:r>
        <w:rPr>
          <w:b/>
          <w:bCs/>
          <w:color w:val="333333"/>
        </w:rPr>
        <w:t xml:space="preserve">Senior </w:t>
      </w:r>
      <w:proofErr w:type="gramStart"/>
      <w:r>
        <w:rPr>
          <w:b/>
          <w:bCs/>
          <w:color w:val="333333"/>
        </w:rPr>
        <w:t>Lecturer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International Islamic University </w:t>
      </w:r>
      <w:proofErr w:type="gramStart"/>
      <w:r>
        <w:rPr>
          <w:color w:val="2A7B8C"/>
        </w:rPr>
        <w:t>School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Aug 2013 – Nov </w:t>
      </w:r>
      <w:proofErr w:type="gramStart"/>
      <w:r>
        <w:rPr>
          <w:color w:val="555555"/>
          <w:sz w:val="20"/>
          <w:szCs w:val="20"/>
        </w:rPr>
        <w:t>2014  ·</w:t>
      </w:r>
      <w:proofErr w:type="gramEnd"/>
      <w:r>
        <w:rPr>
          <w:color w:val="555555"/>
          <w:sz w:val="20"/>
          <w:szCs w:val="20"/>
        </w:rPr>
        <w:t xml:space="preserve">  Chakwal, Pakistan</w:t>
      </w:r>
    </w:p>
    <w:p w14:paraId="4833C264" w14:textId="77777777" w:rsidR="00143033" w:rsidRDefault="00000000">
      <w:pPr>
        <w:spacing w:before="140" w:after="30"/>
      </w:pPr>
      <w:r>
        <w:rPr>
          <w:b/>
          <w:bCs/>
          <w:color w:val="333333"/>
        </w:rPr>
        <w:t xml:space="preserve">Lecturer / Controller of </w:t>
      </w:r>
      <w:proofErr w:type="gramStart"/>
      <w:r>
        <w:rPr>
          <w:b/>
          <w:bCs/>
          <w:color w:val="333333"/>
        </w:rPr>
        <w:t>Examinations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Ali Trust </w:t>
      </w:r>
      <w:proofErr w:type="gramStart"/>
      <w:r>
        <w:rPr>
          <w:color w:val="2A7B8C"/>
        </w:rPr>
        <w:t>College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Jun 2011 – Aug </w:t>
      </w:r>
      <w:proofErr w:type="gramStart"/>
      <w:r>
        <w:rPr>
          <w:color w:val="555555"/>
          <w:sz w:val="20"/>
          <w:szCs w:val="20"/>
        </w:rPr>
        <w:t>2013  ·</w:t>
      </w:r>
      <w:proofErr w:type="gramEnd"/>
      <w:r>
        <w:rPr>
          <w:color w:val="555555"/>
          <w:sz w:val="20"/>
          <w:szCs w:val="20"/>
        </w:rPr>
        <w:t xml:space="preserve">  Islamabad, Pakistan</w:t>
      </w:r>
    </w:p>
    <w:p w14:paraId="04B5502C" w14:textId="77777777" w:rsidR="00143033" w:rsidRDefault="00000000">
      <w:pPr>
        <w:spacing w:before="140" w:after="30"/>
      </w:pPr>
      <w:proofErr w:type="gramStart"/>
      <w:r>
        <w:rPr>
          <w:b/>
          <w:bCs/>
          <w:color w:val="333333"/>
        </w:rPr>
        <w:t>Lecturer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proofErr w:type="spellStart"/>
      <w:r>
        <w:rPr>
          <w:color w:val="2A7B8C"/>
        </w:rPr>
        <w:t>Kallar</w:t>
      </w:r>
      <w:proofErr w:type="spellEnd"/>
      <w:r>
        <w:rPr>
          <w:color w:val="2A7B8C"/>
        </w:rPr>
        <w:t xml:space="preserve"> Kahar Science </w:t>
      </w:r>
      <w:proofErr w:type="gramStart"/>
      <w:r>
        <w:rPr>
          <w:color w:val="2A7B8C"/>
        </w:rPr>
        <w:t>College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Sep 2006 – Apr </w:t>
      </w:r>
      <w:proofErr w:type="gramStart"/>
      <w:r>
        <w:rPr>
          <w:color w:val="555555"/>
          <w:sz w:val="20"/>
          <w:szCs w:val="20"/>
        </w:rPr>
        <w:t>2009  ·</w:t>
      </w:r>
      <w:proofErr w:type="gramEnd"/>
      <w:r>
        <w:rPr>
          <w:color w:val="555555"/>
          <w:sz w:val="20"/>
          <w:szCs w:val="20"/>
        </w:rPr>
        <w:t xml:space="preserve">  </w:t>
      </w:r>
      <w:proofErr w:type="spellStart"/>
      <w:r>
        <w:rPr>
          <w:color w:val="555555"/>
          <w:sz w:val="20"/>
          <w:szCs w:val="20"/>
        </w:rPr>
        <w:t>Kallar</w:t>
      </w:r>
      <w:proofErr w:type="spellEnd"/>
      <w:r>
        <w:rPr>
          <w:color w:val="555555"/>
          <w:sz w:val="20"/>
          <w:szCs w:val="20"/>
        </w:rPr>
        <w:t xml:space="preserve"> Kahar, Chakwal, Pakistan</w:t>
      </w:r>
    </w:p>
    <w:p w14:paraId="3AD1534B" w14:textId="77777777" w:rsidR="00143033" w:rsidRDefault="00000000">
      <w:pPr>
        <w:spacing w:before="140" w:after="30"/>
      </w:pPr>
      <w:r>
        <w:rPr>
          <w:b/>
          <w:bCs/>
          <w:color w:val="333333"/>
        </w:rPr>
        <w:t xml:space="preserve">Research Fellow, Molecular </w:t>
      </w:r>
      <w:proofErr w:type="gramStart"/>
      <w:r>
        <w:rPr>
          <w:b/>
          <w:bCs/>
          <w:color w:val="333333"/>
        </w:rPr>
        <w:t>Biology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University of the </w:t>
      </w:r>
      <w:proofErr w:type="gramStart"/>
      <w:r>
        <w:rPr>
          <w:color w:val="2A7B8C"/>
        </w:rPr>
        <w:t>Punjab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Feb 2003 – Sep </w:t>
      </w:r>
      <w:proofErr w:type="gramStart"/>
      <w:r>
        <w:rPr>
          <w:color w:val="555555"/>
          <w:sz w:val="20"/>
          <w:szCs w:val="20"/>
        </w:rPr>
        <w:t>2005  ·</w:t>
      </w:r>
      <w:proofErr w:type="gramEnd"/>
      <w:r>
        <w:rPr>
          <w:color w:val="555555"/>
          <w:sz w:val="20"/>
          <w:szCs w:val="20"/>
        </w:rPr>
        <w:t xml:space="preserve">  Lahore, Pakistan</w:t>
      </w:r>
    </w:p>
    <w:p w14:paraId="0B753DA4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Molecular techniques: DNA extraction, DNA sequencing, PCR, gel electrophoresis</w:t>
      </w:r>
    </w:p>
    <w:p w14:paraId="2BCA6471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Contributed to the first report of Tomato leaf curl New Delhi virus (</w:t>
      </w:r>
      <w:proofErr w:type="spellStart"/>
      <w:r>
        <w:rPr>
          <w:color w:val="333333"/>
          <w:sz w:val="20"/>
          <w:szCs w:val="20"/>
        </w:rPr>
        <w:t>ToLCNDV</w:t>
      </w:r>
      <w:proofErr w:type="spellEnd"/>
      <w:r>
        <w:rPr>
          <w:color w:val="333333"/>
          <w:sz w:val="20"/>
          <w:szCs w:val="20"/>
        </w:rPr>
        <w:t xml:space="preserve">) infecting </w:t>
      </w:r>
      <w:proofErr w:type="spellStart"/>
      <w:r>
        <w:rPr>
          <w:color w:val="333333"/>
          <w:sz w:val="20"/>
          <w:szCs w:val="20"/>
        </w:rPr>
        <w:t>Eclipta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prostrata</w:t>
      </w:r>
      <w:proofErr w:type="spellEnd"/>
      <w:r>
        <w:rPr>
          <w:color w:val="333333"/>
          <w:sz w:val="20"/>
          <w:szCs w:val="20"/>
        </w:rPr>
        <w:t xml:space="preserve"> in Pakistan</w:t>
      </w:r>
    </w:p>
    <w:p w14:paraId="0E7C0ECE" w14:textId="77777777" w:rsidR="00143033" w:rsidRDefault="00000000">
      <w:pPr>
        <w:spacing w:before="140" w:after="30"/>
      </w:pPr>
      <w:r>
        <w:rPr>
          <w:b/>
          <w:bCs/>
          <w:color w:val="333333"/>
        </w:rPr>
        <w:t xml:space="preserve">Medical Laboratory </w:t>
      </w:r>
      <w:proofErr w:type="gramStart"/>
      <w:r>
        <w:rPr>
          <w:b/>
          <w:bCs/>
          <w:color w:val="333333"/>
        </w:rPr>
        <w:t>Technologist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Sharif Medical City </w:t>
      </w:r>
      <w:proofErr w:type="gramStart"/>
      <w:r>
        <w:rPr>
          <w:color w:val="2A7B8C"/>
        </w:rPr>
        <w:t>Hospital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May 2002 – Jul </w:t>
      </w:r>
      <w:proofErr w:type="gramStart"/>
      <w:r>
        <w:rPr>
          <w:color w:val="555555"/>
          <w:sz w:val="20"/>
          <w:szCs w:val="20"/>
        </w:rPr>
        <w:t>2002  ·</w:t>
      </w:r>
      <w:proofErr w:type="gramEnd"/>
      <w:r>
        <w:rPr>
          <w:color w:val="555555"/>
          <w:sz w:val="20"/>
          <w:szCs w:val="20"/>
        </w:rPr>
        <w:t xml:space="preserve">  Lahore, Pakistan</w:t>
      </w:r>
    </w:p>
    <w:p w14:paraId="4850C0D0" w14:textId="77777777" w:rsidR="00143033" w:rsidRDefault="00000000">
      <w:pPr>
        <w:spacing w:before="140" w:after="30"/>
      </w:pPr>
      <w:r>
        <w:rPr>
          <w:b/>
          <w:bCs/>
          <w:color w:val="333333"/>
        </w:rPr>
        <w:t xml:space="preserve">Medical Laboratory </w:t>
      </w:r>
      <w:proofErr w:type="gramStart"/>
      <w:r>
        <w:rPr>
          <w:b/>
          <w:bCs/>
          <w:color w:val="333333"/>
        </w:rPr>
        <w:t>Technologist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2A7B8C"/>
        </w:rPr>
        <w:t xml:space="preserve">Shaukat Khanum Memorial Cancer Hospital &amp; Research </w:t>
      </w:r>
      <w:proofErr w:type="gramStart"/>
      <w:r>
        <w:rPr>
          <w:color w:val="2A7B8C"/>
        </w:rPr>
        <w:t>Centre</w:t>
      </w:r>
      <w:r>
        <w:rPr>
          <w:color w:val="555555"/>
        </w:rPr>
        <w:t xml:space="preserve">  ·</w:t>
      </w:r>
      <w:proofErr w:type="gramEnd"/>
      <w:r>
        <w:rPr>
          <w:color w:val="555555"/>
        </w:rPr>
        <w:t xml:space="preserve">  </w:t>
      </w:r>
      <w:r>
        <w:rPr>
          <w:color w:val="555555"/>
          <w:sz w:val="20"/>
          <w:szCs w:val="20"/>
        </w:rPr>
        <w:t xml:space="preserve">Dec 1998 – Sep </w:t>
      </w:r>
      <w:proofErr w:type="gramStart"/>
      <w:r>
        <w:rPr>
          <w:color w:val="555555"/>
          <w:sz w:val="20"/>
          <w:szCs w:val="20"/>
        </w:rPr>
        <w:t>1999  ·</w:t>
      </w:r>
      <w:proofErr w:type="gramEnd"/>
      <w:r>
        <w:rPr>
          <w:color w:val="555555"/>
          <w:sz w:val="20"/>
          <w:szCs w:val="20"/>
        </w:rPr>
        <w:t xml:space="preserve">  Lahore, Pakistan</w:t>
      </w:r>
    </w:p>
    <w:p w14:paraId="5D01CC71" w14:textId="77777777" w:rsidR="00143033" w:rsidRDefault="00143033">
      <w:pPr>
        <w:spacing w:after="40"/>
      </w:pPr>
    </w:p>
    <w:p w14:paraId="290D05EF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COMPUTATIONAL RESEARCH PROJECTS (HOMEOANALYTICS)</w:t>
      </w:r>
    </w:p>
    <w:p w14:paraId="73A97777" w14:textId="77777777" w:rsidR="00143033" w:rsidRDefault="00000000">
      <w:pPr>
        <w:spacing w:before="40" w:after="60"/>
      </w:pPr>
      <w:r>
        <w:rPr>
          <w:i/>
          <w:iCs/>
          <w:color w:val="555555"/>
          <w:sz w:val="20"/>
          <w:szCs w:val="20"/>
        </w:rPr>
        <w:t xml:space="preserve">The following projects were developed independently as part of the </w:t>
      </w:r>
      <w:proofErr w:type="spellStart"/>
      <w:r>
        <w:rPr>
          <w:i/>
          <w:iCs/>
          <w:color w:val="555555"/>
          <w:sz w:val="20"/>
          <w:szCs w:val="20"/>
        </w:rPr>
        <w:t>HomeoAnalytics</w:t>
      </w:r>
      <w:proofErr w:type="spellEnd"/>
      <w:r>
        <w:rPr>
          <w:i/>
          <w:iCs/>
          <w:color w:val="555555"/>
          <w:sz w:val="20"/>
          <w:szCs w:val="20"/>
        </w:rPr>
        <w:t xml:space="preserve"> research programme (2025–2026), using Python, NLP, network analysis, and structured data pipelines applied to classical homeopathic literature.</w:t>
      </w:r>
    </w:p>
    <w:p w14:paraId="475901AC" w14:textId="77777777" w:rsidR="00143033" w:rsidRDefault="00000000">
      <w:pPr>
        <w:spacing w:before="160" w:after="30"/>
      </w:pPr>
      <w:r>
        <w:rPr>
          <w:b/>
          <w:bCs/>
          <w:color w:val="1B3A5C"/>
          <w:sz w:val="21"/>
          <w:szCs w:val="21"/>
        </w:rPr>
        <w:t>1 · Six-Layer Classical Materia Medica Corpus</w:t>
      </w:r>
    </w:p>
    <w:p w14:paraId="3CA1FDA0" w14:textId="77777777" w:rsidR="00143033" w:rsidRDefault="00000000">
      <w:pPr>
        <w:spacing w:after="10"/>
      </w:pPr>
      <w:r>
        <w:rPr>
          <w:color w:val="555555"/>
          <w:sz w:val="20"/>
          <w:szCs w:val="20"/>
        </w:rPr>
        <w:t>Technologies: Python · HTML scraping · OCR processing · Pandas · JSON · CSV · regex · QA automation</w:t>
      </w:r>
    </w:p>
    <w:p w14:paraId="2D8BAA4F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Designed and built a structured six-layer corpus of approximately 470,000 symptom records from primary homeopathic sources</w:t>
      </w:r>
    </w:p>
    <w:p w14:paraId="6211619A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Layer 0a: Materia Medica Pura (Hahnemann) — 65 remedies, 31,708 symptoms; </w:t>
      </w:r>
      <w:proofErr w:type="spellStart"/>
      <w:r>
        <w:rPr>
          <w:color w:val="333333"/>
          <w:sz w:val="20"/>
          <w:szCs w:val="20"/>
        </w:rPr>
        <w:t>action_phase</w:t>
      </w:r>
      <w:proofErr w:type="spellEnd"/>
      <w:r>
        <w:rPr>
          <w:color w:val="333333"/>
          <w:sz w:val="20"/>
          <w:szCs w:val="20"/>
        </w:rPr>
        <w:t xml:space="preserve"> field extracted via deterministic regex; live at homeoanalytics.com</w:t>
      </w:r>
    </w:p>
    <w:p w14:paraId="4FDA470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Layer 0b: The Chronic Diseases (Hahnemann) — 47 remedies, 36,827 symptoms; Symptoms.csv + Provenance.csv schema</w:t>
      </w:r>
    </w:p>
    <w:p w14:paraId="03E3E1F1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Layer 1a: Allen's Encyclopedia of Pure Materia Medica — 817 remedies, 261,675 symptoms; hybrid parser v1.48; 13,631 refined authority rows; full QA suite (PASS)</w:t>
      </w:r>
    </w:p>
    <w:p w14:paraId="585F7A7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Layer 1b: Hering's Guiding Symptoms — 412 remedies, 136,262 symptoms; 18-column schema with grade, </w:t>
      </w:r>
      <w:proofErr w:type="spellStart"/>
      <w:r>
        <w:rPr>
          <w:color w:val="333333"/>
          <w:sz w:val="20"/>
          <w:szCs w:val="20"/>
        </w:rPr>
        <w:t>is_theta</w:t>
      </w:r>
      <w:proofErr w:type="spellEnd"/>
      <w:r>
        <w:rPr>
          <w:color w:val="333333"/>
          <w:sz w:val="20"/>
          <w:szCs w:val="20"/>
        </w:rPr>
        <w:t xml:space="preserve">, </w:t>
      </w:r>
      <w:proofErr w:type="spellStart"/>
      <w:r>
        <w:rPr>
          <w:color w:val="333333"/>
          <w:sz w:val="20"/>
          <w:szCs w:val="20"/>
        </w:rPr>
        <w:t>is_characteristic</w:t>
      </w:r>
      <w:proofErr w:type="spellEnd"/>
      <w:r>
        <w:rPr>
          <w:color w:val="333333"/>
          <w:sz w:val="20"/>
          <w:szCs w:val="20"/>
        </w:rPr>
        <w:t>, laterality flags</w:t>
      </w:r>
    </w:p>
    <w:p w14:paraId="61EA35F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Layer 2: </w:t>
      </w:r>
      <w:proofErr w:type="spellStart"/>
      <w:r>
        <w:rPr>
          <w:color w:val="333333"/>
          <w:sz w:val="20"/>
          <w:szCs w:val="20"/>
        </w:rPr>
        <w:t>Boenninghausen</w:t>
      </w:r>
      <w:proofErr w:type="spellEnd"/>
      <w:r>
        <w:rPr>
          <w:color w:val="333333"/>
          <w:sz w:val="20"/>
          <w:szCs w:val="20"/>
        </w:rPr>
        <w:t>/Boger JSON v1.0 — 148 entries, 3,325 sections, 4,422 paragraphs</w:t>
      </w:r>
    </w:p>
    <w:p w14:paraId="712545E7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Layer 3: </w:t>
      </w:r>
      <w:proofErr w:type="spellStart"/>
      <w:r>
        <w:rPr>
          <w:color w:val="333333"/>
          <w:sz w:val="20"/>
          <w:szCs w:val="20"/>
        </w:rPr>
        <w:t>Boericke</w:t>
      </w:r>
      <w:proofErr w:type="spellEnd"/>
      <w:r>
        <w:rPr>
          <w:color w:val="333333"/>
          <w:sz w:val="20"/>
          <w:szCs w:val="20"/>
        </w:rPr>
        <w:t xml:space="preserve"> Materia Medica JSON v1.0 — 675 entries, 1,637 extracted modality fields, 1,616 resolved remedy references</w:t>
      </w:r>
    </w:p>
    <w:p w14:paraId="3DF7B4D1" w14:textId="77777777" w:rsidR="00143033" w:rsidRDefault="00000000">
      <w:pPr>
        <w:spacing w:before="160" w:after="30"/>
      </w:pPr>
      <w:r>
        <w:rPr>
          <w:b/>
          <w:bCs/>
          <w:color w:val="1B3A5C"/>
          <w:sz w:val="21"/>
          <w:szCs w:val="21"/>
        </w:rPr>
        <w:t>2 · Phase 2 Analytics Programme (Five Research Programmes)</w:t>
      </w:r>
    </w:p>
    <w:p w14:paraId="62E0802E" w14:textId="77777777" w:rsidR="00143033" w:rsidRDefault="00000000">
      <w:pPr>
        <w:spacing w:after="10"/>
      </w:pPr>
      <w:r>
        <w:rPr>
          <w:color w:val="555555"/>
          <w:sz w:val="20"/>
          <w:szCs w:val="20"/>
        </w:rPr>
        <w:t xml:space="preserve">Technologies: Python · fuzzy matching · </w:t>
      </w:r>
      <w:proofErr w:type="spellStart"/>
      <w:r>
        <w:rPr>
          <w:color w:val="555555"/>
          <w:sz w:val="20"/>
          <w:szCs w:val="20"/>
        </w:rPr>
        <w:t>NetworkX</w:t>
      </w:r>
      <w:proofErr w:type="spellEnd"/>
      <w:r>
        <w:rPr>
          <w:color w:val="555555"/>
          <w:sz w:val="20"/>
          <w:szCs w:val="20"/>
        </w:rPr>
        <w:t xml:space="preserve"> · GEXF · </w:t>
      </w:r>
      <w:proofErr w:type="spellStart"/>
      <w:r>
        <w:rPr>
          <w:color w:val="555555"/>
          <w:sz w:val="20"/>
          <w:szCs w:val="20"/>
        </w:rPr>
        <w:t>Streamlit</w:t>
      </w:r>
      <w:proofErr w:type="spellEnd"/>
      <w:r>
        <w:rPr>
          <w:color w:val="555555"/>
          <w:sz w:val="20"/>
          <w:szCs w:val="20"/>
        </w:rPr>
        <w:t xml:space="preserve"> · cosine similarity · Spearman rank correlation</w:t>
      </w:r>
    </w:p>
    <w:p w14:paraId="59A23EC6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RP-1 (Proving Salience Hypothesis): Computed Documentary Editorial Convergence Score (DECS) per chapter across six corpus layers; quantified relative chapter editorial weight</w:t>
      </w:r>
    </w:p>
    <w:p w14:paraId="404F1882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RP-2 (Editorial Convergence Index): Classified 5,767 dually-endorsed symptom pairs into four strata (A/B/C/D plus A*) across Allen and Hering for 92 shared remedies</w:t>
      </w:r>
    </w:p>
    <w:p w14:paraId="356C0041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RP-3 (Prover Representation and Alignment): Prover Contribution Score (PCS) analysis; confirmed grade assignments independent of observer identity (p = 0.498)</w:t>
      </w:r>
    </w:p>
    <w:p w14:paraId="0B528CF7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RP-4 (Modality Ontology): Reclassified </w:t>
      </w:r>
      <w:proofErr w:type="spellStart"/>
      <w:r>
        <w:rPr>
          <w:color w:val="333333"/>
          <w:sz w:val="20"/>
          <w:szCs w:val="20"/>
        </w:rPr>
        <w:t>theta_conditions</w:t>
      </w:r>
      <w:proofErr w:type="spellEnd"/>
      <w:r>
        <w:rPr>
          <w:color w:val="333333"/>
          <w:sz w:val="20"/>
          <w:szCs w:val="20"/>
        </w:rPr>
        <w:t xml:space="preserve"> field as clinical attestation index; developed 10-category modality taxonomy</w:t>
      </w:r>
    </w:p>
    <w:p w14:paraId="78F6A0EA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RP-5 (Semantic Divergence Analysis): Mind chapter showed lowest editorial semantic divergence (</w:t>
      </w:r>
      <w:proofErr w:type="spellStart"/>
      <w:r>
        <w:rPr>
          <w:color w:val="333333"/>
          <w:sz w:val="20"/>
          <w:szCs w:val="20"/>
        </w:rPr>
        <w:t>DS_editorial</w:t>
      </w:r>
      <w:proofErr w:type="spellEnd"/>
      <w:r>
        <w:rPr>
          <w:color w:val="333333"/>
          <w:sz w:val="20"/>
          <w:szCs w:val="20"/>
        </w:rPr>
        <w:t xml:space="preserve"> = 0.260); grade entropy identified as strongest predictor of completeness (Spearman ρ = 0.774)</w:t>
      </w:r>
    </w:p>
    <w:p w14:paraId="28883243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lastRenderedPageBreak/>
        <w:t>Analytics packages: Provenance &amp; Authority Audit (5,923 authority rows), Symptom Topology GEXF graph (598 nodes, 2,732 edges, 16,764 edges in provenance graph), Similarity-Readiness Index, Action-Phase Analysis</w:t>
      </w:r>
    </w:p>
    <w:p w14:paraId="0BFCF48F" w14:textId="77777777" w:rsidR="00143033" w:rsidRDefault="00000000">
      <w:pPr>
        <w:spacing w:before="160" w:after="30"/>
      </w:pPr>
      <w:r>
        <w:rPr>
          <w:b/>
          <w:bCs/>
          <w:color w:val="1B3A5C"/>
          <w:sz w:val="21"/>
          <w:szCs w:val="21"/>
        </w:rPr>
        <w:t>3 · Nash Scholarly Companions: Computational Analysis of E.B. Nash</w:t>
      </w:r>
    </w:p>
    <w:p w14:paraId="023EB89E" w14:textId="77777777" w:rsidR="00143033" w:rsidRDefault="00000000">
      <w:pPr>
        <w:spacing w:after="10"/>
      </w:pPr>
      <w:r>
        <w:rPr>
          <w:color w:val="555555"/>
          <w:sz w:val="20"/>
          <w:szCs w:val="20"/>
        </w:rPr>
        <w:t xml:space="preserve">Technologies: Python · NLP · citation network analysis · pandas · DOCX pipeline · </w:t>
      </w:r>
      <w:proofErr w:type="spellStart"/>
      <w:r>
        <w:rPr>
          <w:color w:val="555555"/>
          <w:sz w:val="20"/>
          <w:szCs w:val="20"/>
        </w:rPr>
        <w:t>Zenodo</w:t>
      </w:r>
      <w:proofErr w:type="spellEnd"/>
      <w:r>
        <w:rPr>
          <w:color w:val="555555"/>
          <w:sz w:val="20"/>
          <w:szCs w:val="20"/>
        </w:rPr>
        <w:t xml:space="preserve"> archiving</w:t>
      </w:r>
    </w:p>
    <w:p w14:paraId="3B3D2E63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Systematic computational annotation of E.B. Nash's Leaders in </w:t>
      </w:r>
      <w:proofErr w:type="spellStart"/>
      <w:r>
        <w:rPr>
          <w:color w:val="333333"/>
          <w:sz w:val="20"/>
          <w:szCs w:val="20"/>
        </w:rPr>
        <w:t>Homœopathic</w:t>
      </w:r>
      <w:proofErr w:type="spellEnd"/>
      <w:r>
        <w:rPr>
          <w:color w:val="333333"/>
          <w:sz w:val="20"/>
          <w:szCs w:val="20"/>
        </w:rPr>
        <w:t xml:space="preserve"> Therapeutics (215 remedies, ~305,000 words)</w:t>
      </w:r>
    </w:p>
    <w:p w14:paraId="35294D2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Constructed authority citation network: Hahnemann 83%, Hering 73%, Kent 41%, </w:t>
      </w:r>
      <w:proofErr w:type="spellStart"/>
      <w:r>
        <w:rPr>
          <w:color w:val="333333"/>
          <w:sz w:val="20"/>
          <w:szCs w:val="20"/>
        </w:rPr>
        <w:t>Boenninghausen</w:t>
      </w:r>
      <w:proofErr w:type="spellEnd"/>
      <w:r>
        <w:rPr>
          <w:color w:val="333333"/>
          <w:sz w:val="20"/>
          <w:szCs w:val="20"/>
        </w:rPr>
        <w:t xml:space="preserve"> 31%, Guernsey 25%</w:t>
      </w:r>
    </w:p>
    <w:p w14:paraId="0C81C310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Generated 15 sample scholarly companions with complete methodology documentation; deposited as </w:t>
      </w:r>
      <w:proofErr w:type="spellStart"/>
      <w:r>
        <w:rPr>
          <w:color w:val="333333"/>
          <w:sz w:val="20"/>
          <w:szCs w:val="20"/>
        </w:rPr>
        <w:t>Zenodo</w:t>
      </w:r>
      <w:proofErr w:type="spellEnd"/>
      <w:r>
        <w:rPr>
          <w:color w:val="333333"/>
          <w:sz w:val="20"/>
          <w:szCs w:val="20"/>
        </w:rPr>
        <w:t xml:space="preserve"> dataset v2.1 (DOI: 10.5281/zenodo.19634592)</w:t>
      </w:r>
    </w:p>
    <w:p w14:paraId="6924F3E2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Four-paper manuscript pipeline produced: methodology (Article 1, ~4,200 words, 12 refs), authority network, clinical epistemology, and comparative analysis</w:t>
      </w:r>
    </w:p>
    <w:p w14:paraId="49AD1259" w14:textId="77777777" w:rsidR="00143033" w:rsidRDefault="00000000">
      <w:pPr>
        <w:spacing w:before="160" w:after="30"/>
      </w:pPr>
      <w:r>
        <w:rPr>
          <w:b/>
          <w:bCs/>
          <w:color w:val="1B3A5C"/>
          <w:sz w:val="21"/>
          <w:szCs w:val="21"/>
        </w:rPr>
        <w:t>4 · Proving Text Conversion Pipeline &amp; Repertory Browser</w:t>
      </w:r>
    </w:p>
    <w:p w14:paraId="0FA5B3BB" w14:textId="77777777" w:rsidR="00143033" w:rsidRDefault="00000000">
      <w:pPr>
        <w:spacing w:after="10"/>
      </w:pPr>
      <w:r>
        <w:rPr>
          <w:color w:val="555555"/>
          <w:sz w:val="20"/>
          <w:szCs w:val="20"/>
        </w:rPr>
        <w:t>Technologies: Python · Flask · Jinja2 · NLP (pure Python, zero dependencies) · JSON · Bootstrap</w:t>
      </w:r>
    </w:p>
    <w:p w14:paraId="62ECC6C7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Built a production Flask web application converting raw 18th–19th century OCR proving text into structured repertory rubrics</w:t>
      </w:r>
    </w:p>
    <w:p w14:paraId="3092A2D3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NLP processor: four-stage pipeline (preprocess → segment → extract → clean); custom sentence splitter handling Latin abbreviations, remedy name periods, and dosage notation</w:t>
      </w:r>
    </w:p>
    <w:p w14:paraId="047D4D07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proofErr w:type="spellStart"/>
      <w:r>
        <w:rPr>
          <w:color w:val="333333"/>
          <w:sz w:val="20"/>
          <w:szCs w:val="20"/>
        </w:rPr>
        <w:t>RubricConverter</w:t>
      </w:r>
      <w:proofErr w:type="spellEnd"/>
      <w:r>
        <w:rPr>
          <w:color w:val="333333"/>
          <w:sz w:val="20"/>
          <w:szCs w:val="20"/>
        </w:rPr>
        <w:t xml:space="preserve"> class with weighted keyword scoring against an expanded 23-section Kent repertory schema</w:t>
      </w:r>
    </w:p>
    <w:p w14:paraId="5600A6E3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Smoke test on Arsenicum Album: 570 rubrics extracted across 23 categories, 81 with modality data, 35 with intensity data</w:t>
      </w:r>
    </w:p>
    <w:p w14:paraId="720F25C8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Mobile-first frontend (Scholarly Dark / Apothecary Archive aesthetic); collapsible categories; live search; JSON export</w:t>
      </w:r>
    </w:p>
    <w:p w14:paraId="4A296942" w14:textId="77777777" w:rsidR="00143033" w:rsidRDefault="00000000">
      <w:pPr>
        <w:spacing w:before="160" w:after="30"/>
      </w:pPr>
      <w:r>
        <w:rPr>
          <w:b/>
          <w:bCs/>
          <w:color w:val="1B3A5C"/>
          <w:sz w:val="21"/>
          <w:szCs w:val="21"/>
        </w:rPr>
        <w:t>5 · Dual-Pass HITL Constraint Architecture for LLM-Assisted Philological Editing</w:t>
      </w:r>
    </w:p>
    <w:p w14:paraId="31B7EFB4" w14:textId="77777777" w:rsidR="00143033" w:rsidRDefault="00000000">
      <w:pPr>
        <w:spacing w:after="10"/>
      </w:pPr>
      <w:r>
        <w:rPr>
          <w:color w:val="555555"/>
          <w:sz w:val="20"/>
          <w:szCs w:val="20"/>
        </w:rPr>
        <w:t>Technologies: LLM prompt engineering · Gemini 1.5 Pro (custom GEM) · failure taxonomy methodology</w:t>
      </w:r>
    </w:p>
    <w:p w14:paraId="7873A75A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Developed a two-pass human-in-the-loop (HITL) architecture for LLM-assisted editing of historical medical texts</w:t>
      </w:r>
    </w:p>
    <w:p w14:paraId="07E8152B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Pass 1 (Philological Cartographer): macro-level structural and provenance analysis; Pass 2 (Philological Microsurgeon): symbol-level constraint enforcement</w:t>
      </w:r>
    </w:p>
    <w:p w14:paraId="6D80D4A1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Documented failure taxonomy for constraint poisoning and parametric memory override in LLM philological workflows</w:t>
      </w:r>
    </w:p>
    <w:p w14:paraId="026A25AB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Deposited as software artifact on </w:t>
      </w:r>
      <w:proofErr w:type="spellStart"/>
      <w:r>
        <w:rPr>
          <w:color w:val="333333"/>
          <w:sz w:val="20"/>
          <w:szCs w:val="20"/>
        </w:rPr>
        <w:t>Zenodo</w:t>
      </w:r>
      <w:proofErr w:type="spellEnd"/>
      <w:r>
        <w:rPr>
          <w:color w:val="333333"/>
          <w:sz w:val="20"/>
          <w:szCs w:val="20"/>
        </w:rPr>
        <w:t xml:space="preserve"> (v1.0, DOI: 10.5281/zenodo.20625385); companion preprint at Preprints.org (DOI: 10.20944/preprints</w:t>
      </w:r>
      <w:proofErr w:type="gramStart"/>
      <w:r>
        <w:rPr>
          <w:color w:val="333333"/>
          <w:sz w:val="20"/>
          <w:szCs w:val="20"/>
        </w:rPr>
        <w:t>202606.0820.v</w:t>
      </w:r>
      <w:proofErr w:type="gramEnd"/>
      <w:r>
        <w:rPr>
          <w:color w:val="333333"/>
          <w:sz w:val="20"/>
          <w:szCs w:val="20"/>
        </w:rPr>
        <w:t>1)</w:t>
      </w:r>
    </w:p>
    <w:p w14:paraId="3D33CA4B" w14:textId="77777777" w:rsidR="00143033" w:rsidRDefault="00000000">
      <w:pPr>
        <w:spacing w:before="160" w:after="30"/>
      </w:pPr>
      <w:r>
        <w:rPr>
          <w:b/>
          <w:bCs/>
          <w:color w:val="1B3A5C"/>
          <w:sz w:val="21"/>
          <w:szCs w:val="21"/>
        </w:rPr>
        <w:t>6 · Remedy Abbreviation Bidirectional Reference Database</w:t>
      </w:r>
    </w:p>
    <w:p w14:paraId="06E4696E" w14:textId="77777777" w:rsidR="00143033" w:rsidRDefault="00000000">
      <w:pPr>
        <w:spacing w:after="10"/>
      </w:pPr>
      <w:r>
        <w:rPr>
          <w:color w:val="555555"/>
          <w:sz w:val="20"/>
          <w:szCs w:val="20"/>
        </w:rPr>
        <w:t xml:space="preserve">Technologies: Python · pandas · </w:t>
      </w:r>
      <w:proofErr w:type="spellStart"/>
      <w:r>
        <w:rPr>
          <w:color w:val="555555"/>
          <w:sz w:val="20"/>
          <w:szCs w:val="20"/>
        </w:rPr>
        <w:t>openpyxl</w:t>
      </w:r>
      <w:proofErr w:type="spellEnd"/>
      <w:r>
        <w:rPr>
          <w:color w:val="555555"/>
          <w:sz w:val="20"/>
          <w:szCs w:val="20"/>
        </w:rPr>
        <w:t xml:space="preserve"> · Excel</w:t>
      </w:r>
    </w:p>
    <w:p w14:paraId="03AD64B3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>Compiled and structured a bidirectional reference database of 1,071 remedy name-to-abbreviation mappings and 1,020 abbreviation-to-name entries</w:t>
      </w:r>
    </w:p>
    <w:p w14:paraId="2DFCE24C" w14:textId="77777777" w:rsidR="00143033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color w:val="333333"/>
          <w:sz w:val="20"/>
          <w:szCs w:val="20"/>
        </w:rPr>
        <w:t xml:space="preserve">Delivered as a validated two-sheet Excel file; serves as the canonical abbreviation authority for the </w:t>
      </w:r>
      <w:proofErr w:type="spellStart"/>
      <w:r>
        <w:rPr>
          <w:color w:val="333333"/>
          <w:sz w:val="20"/>
          <w:szCs w:val="20"/>
        </w:rPr>
        <w:t>HomeoAnalytics</w:t>
      </w:r>
      <w:proofErr w:type="spellEnd"/>
      <w:r>
        <w:rPr>
          <w:color w:val="333333"/>
          <w:sz w:val="20"/>
          <w:szCs w:val="20"/>
        </w:rPr>
        <w:t xml:space="preserve"> pipeline</w:t>
      </w:r>
    </w:p>
    <w:p w14:paraId="59824B16" w14:textId="77777777" w:rsidR="00143033" w:rsidRDefault="00143033">
      <w:pPr>
        <w:spacing w:after="40"/>
      </w:pPr>
    </w:p>
    <w:p w14:paraId="76875DC9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PUBLICATIONS</w:t>
      </w:r>
    </w:p>
    <w:p w14:paraId="4225DD35" w14:textId="77777777" w:rsidR="00143033" w:rsidRDefault="00000000">
      <w:pPr>
        <w:spacing w:before="60" w:after="30"/>
      </w:pPr>
      <w:r>
        <w:rPr>
          <w:b/>
          <w:bCs/>
          <w:color w:val="1B3A5C"/>
          <w:sz w:val="20"/>
          <w:szCs w:val="20"/>
        </w:rPr>
        <w:t>Preprints &amp; Datasets (2026)</w:t>
      </w:r>
    </w:p>
    <w:p w14:paraId="41A41764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Latif, M. S. (2026). A reproducible computational framework for parsing, section-aware similarity </w:t>
      </w:r>
      <w:proofErr w:type="spellStart"/>
      <w:r>
        <w:rPr>
          <w:color w:val="333333"/>
          <w:sz w:val="19"/>
          <w:szCs w:val="19"/>
        </w:rPr>
        <w:t>modeling</w:t>
      </w:r>
      <w:proofErr w:type="spellEnd"/>
      <w:r>
        <w:rPr>
          <w:color w:val="333333"/>
          <w:sz w:val="19"/>
          <w:szCs w:val="19"/>
        </w:rPr>
        <w:t>, and provenance analysis of Materia Medica Pura [Preprint].</w:t>
      </w:r>
    </w:p>
    <w:p w14:paraId="4F2228B3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>Latif, M. S., &amp; Uddin, J. (2026). The proving salience hypothesis: A computational analysis of editorial convergence in classical homeopathic materia medica [Preprint]. https://doi.org/10.5281/zenodo.20532167</w:t>
      </w:r>
    </w:p>
    <w:p w14:paraId="6C803EE8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>Latif, M. S., &amp; Uddin, J. (2026). From proving to canon: The genealogy of classical homeopathic materia medica and what computational analysis reveals about its epistemological structure [Preprint].</w:t>
      </w:r>
    </w:p>
    <w:p w14:paraId="0EFA28FE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lastRenderedPageBreak/>
        <w:t>Latif, M. S., &amp; Uddin, J. (2026). Constraint poisoning and parametric memory override: A failure taxonomy and intervention architecture for LLM-assisted philological editing of historical texts [Preprint]. https://doi.org/10.20944/preprints202606.0820.v1</w:t>
      </w:r>
    </w:p>
    <w:p w14:paraId="2E036287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>Latif, M. S., &amp; Uddin, J. (2026). Dual-pass HITL constraint architecture for LLM-assisted philological editing: Pass 1 (Philological Cartographer) and Pass 2 (Philological Microsurgeon) instruction sets (1.0) [Software]. https://doi.org/10.5281/zenodo.20625385</w:t>
      </w:r>
    </w:p>
    <w:p w14:paraId="52E7AF1B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Latif, M. S. (2026). Nash scholarly companions: Computational analysis of E.B. Nash's Leaders in </w:t>
      </w:r>
      <w:proofErr w:type="spellStart"/>
      <w:r>
        <w:rPr>
          <w:color w:val="333333"/>
          <w:sz w:val="19"/>
          <w:szCs w:val="19"/>
        </w:rPr>
        <w:t>Homœopathic</w:t>
      </w:r>
      <w:proofErr w:type="spellEnd"/>
      <w:r>
        <w:rPr>
          <w:color w:val="333333"/>
          <w:sz w:val="19"/>
          <w:szCs w:val="19"/>
        </w:rPr>
        <w:t xml:space="preserve"> Therapeutics (v2.1) [Data set]. https://doi.org/10.5281/zenodo.19634592</w:t>
      </w:r>
    </w:p>
    <w:p w14:paraId="1D358563" w14:textId="77777777" w:rsidR="00143033" w:rsidRDefault="00000000">
      <w:pPr>
        <w:spacing w:before="100" w:after="30"/>
      </w:pPr>
      <w:r>
        <w:rPr>
          <w:b/>
          <w:bCs/>
          <w:color w:val="1B3A5C"/>
          <w:sz w:val="20"/>
          <w:szCs w:val="20"/>
        </w:rPr>
        <w:t>Peer-Reviewed Journal Articles</w:t>
      </w:r>
    </w:p>
    <w:p w14:paraId="294AF3FE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Abbas, S., Latif, M., Shafie, N., Ghazali, M., Abidin, N., Mustafa, M., &amp; </w:t>
      </w:r>
      <w:proofErr w:type="spellStart"/>
      <w:r>
        <w:rPr>
          <w:color w:val="333333"/>
          <w:sz w:val="19"/>
          <w:szCs w:val="19"/>
        </w:rPr>
        <w:t>Kormin</w:t>
      </w:r>
      <w:proofErr w:type="spellEnd"/>
      <w:r>
        <w:rPr>
          <w:color w:val="333333"/>
          <w:sz w:val="19"/>
          <w:szCs w:val="19"/>
        </w:rPr>
        <w:t>, F. (2021). A review of antioxidant and anti-acetylcholinesterase activities of Centella asiatica (L.) Urb. for the treatment of Alzheimer's disease. Food Research, 5(2), 1–17.</w:t>
      </w:r>
    </w:p>
    <w:p w14:paraId="3B7F26A0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Abbas, S., Latif, M. S., Shafie, N. S., Muhamad, I. I., &amp; </w:t>
      </w:r>
      <w:proofErr w:type="spellStart"/>
      <w:r>
        <w:rPr>
          <w:color w:val="333333"/>
          <w:sz w:val="19"/>
          <w:szCs w:val="19"/>
        </w:rPr>
        <w:t>Kormin</w:t>
      </w:r>
      <w:proofErr w:type="spellEnd"/>
      <w:r>
        <w:rPr>
          <w:color w:val="333333"/>
          <w:sz w:val="19"/>
          <w:szCs w:val="19"/>
        </w:rPr>
        <w:t>, F. (2020). Neuroprotective expression of turmeric and curcumin. Food Research, 4(6), 2366–2381.</w:t>
      </w:r>
    </w:p>
    <w:p w14:paraId="17F98951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Abbas, S., Latif, M. S., Muhamad, I. I., &amp; </w:t>
      </w:r>
      <w:proofErr w:type="spellStart"/>
      <w:r>
        <w:rPr>
          <w:color w:val="333333"/>
          <w:sz w:val="19"/>
          <w:szCs w:val="19"/>
        </w:rPr>
        <w:t>Kormin</w:t>
      </w:r>
      <w:proofErr w:type="spellEnd"/>
      <w:r>
        <w:rPr>
          <w:color w:val="333333"/>
          <w:sz w:val="19"/>
          <w:szCs w:val="19"/>
        </w:rPr>
        <w:t xml:space="preserve">, F. (2020). Green synthesis and characterization of gold nanoparticles using ethanolic turmeric crude extract at neutral </w:t>
      </w:r>
      <w:proofErr w:type="spellStart"/>
      <w:r>
        <w:rPr>
          <w:color w:val="333333"/>
          <w:sz w:val="19"/>
          <w:szCs w:val="19"/>
        </w:rPr>
        <w:t>pH.</w:t>
      </w:r>
      <w:proofErr w:type="spellEnd"/>
      <w:r>
        <w:rPr>
          <w:color w:val="333333"/>
          <w:sz w:val="19"/>
          <w:szCs w:val="19"/>
        </w:rPr>
        <w:t xml:space="preserve"> International Journal of Recent Technology and Engineering, 8(6).</w:t>
      </w:r>
    </w:p>
    <w:p w14:paraId="5B159CF3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Shafie, N. S. M., Latif, M. S., Ghazali, M. I., Abbas, S., &amp; </w:t>
      </w:r>
      <w:proofErr w:type="spellStart"/>
      <w:r>
        <w:rPr>
          <w:color w:val="333333"/>
          <w:sz w:val="19"/>
          <w:szCs w:val="19"/>
        </w:rPr>
        <w:t>Kormin</w:t>
      </w:r>
      <w:proofErr w:type="spellEnd"/>
      <w:r>
        <w:rPr>
          <w:color w:val="333333"/>
          <w:sz w:val="19"/>
          <w:szCs w:val="19"/>
        </w:rPr>
        <w:t>, F. (2020). Microwave-assisted extraction optimization of Sabah snake grass (</w:t>
      </w:r>
      <w:proofErr w:type="spellStart"/>
      <w:r>
        <w:rPr>
          <w:color w:val="333333"/>
          <w:sz w:val="19"/>
          <w:szCs w:val="19"/>
        </w:rPr>
        <w:t>Clinacanthus</w:t>
      </w:r>
      <w:proofErr w:type="spellEnd"/>
      <w:r>
        <w:rPr>
          <w:color w:val="333333"/>
          <w:sz w:val="19"/>
          <w:szCs w:val="19"/>
        </w:rPr>
        <w:t xml:space="preserve"> nutans Lindau) herbal infusion and evaluation of antioxidant and acetylcholinesterase inhibition. Food Research, 4(5), 1710–1718.</w:t>
      </w:r>
    </w:p>
    <w:p w14:paraId="6732FCC7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Salim, M. A. A., </w:t>
      </w:r>
      <w:proofErr w:type="spellStart"/>
      <w:r>
        <w:rPr>
          <w:color w:val="333333"/>
          <w:sz w:val="19"/>
          <w:szCs w:val="19"/>
        </w:rPr>
        <w:t>Linatoc</w:t>
      </w:r>
      <w:proofErr w:type="spellEnd"/>
      <w:r>
        <w:rPr>
          <w:color w:val="333333"/>
          <w:sz w:val="19"/>
          <w:szCs w:val="19"/>
        </w:rPr>
        <w:t xml:space="preserve">, A. C., Jikan, S. S., Jamil, S., &amp; Latif, M. S. (2020). Allelopathic effects of </w:t>
      </w:r>
      <w:proofErr w:type="spellStart"/>
      <w:r>
        <w:rPr>
          <w:color w:val="333333"/>
          <w:sz w:val="19"/>
          <w:szCs w:val="19"/>
        </w:rPr>
        <w:t>Imperata</w:t>
      </w:r>
      <w:proofErr w:type="spellEnd"/>
      <w:r>
        <w:rPr>
          <w:color w:val="333333"/>
          <w:sz w:val="19"/>
          <w:szCs w:val="19"/>
        </w:rPr>
        <w:t xml:space="preserve"> cylindrica aqueous extract on the germination of Cucumis sativus and Lolium </w:t>
      </w:r>
      <w:proofErr w:type="spellStart"/>
      <w:r>
        <w:rPr>
          <w:color w:val="333333"/>
          <w:sz w:val="19"/>
          <w:szCs w:val="19"/>
        </w:rPr>
        <w:t>perenne</w:t>
      </w:r>
      <w:proofErr w:type="spellEnd"/>
      <w:r>
        <w:rPr>
          <w:color w:val="333333"/>
          <w:sz w:val="19"/>
          <w:szCs w:val="19"/>
        </w:rPr>
        <w:t>. International Journal of Recent Technology and Engineering, 8(6).</w:t>
      </w:r>
    </w:p>
    <w:p w14:paraId="2A184AB7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Latif, M. S., Abbas, S., </w:t>
      </w:r>
      <w:proofErr w:type="spellStart"/>
      <w:r>
        <w:rPr>
          <w:color w:val="333333"/>
          <w:sz w:val="19"/>
          <w:szCs w:val="19"/>
        </w:rPr>
        <w:t>Kormin</w:t>
      </w:r>
      <w:proofErr w:type="spellEnd"/>
      <w:r>
        <w:rPr>
          <w:color w:val="333333"/>
          <w:sz w:val="19"/>
          <w:szCs w:val="19"/>
        </w:rPr>
        <w:t>, F., &amp; Mustafa, M. K. (2019). Green synthesis of metal nanoparticles: The role of polyphenols. Asian Journal of Pharmaceutical &amp; Clinical Research, 12(7), 75–84.</w:t>
      </w:r>
    </w:p>
    <w:p w14:paraId="00F721F4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Haider, M. S., Tahir, M., Latif, S., &amp; </w:t>
      </w:r>
      <w:proofErr w:type="spellStart"/>
      <w:r>
        <w:rPr>
          <w:color w:val="333333"/>
          <w:sz w:val="19"/>
          <w:szCs w:val="19"/>
        </w:rPr>
        <w:t>Briddon</w:t>
      </w:r>
      <w:proofErr w:type="spellEnd"/>
      <w:r>
        <w:rPr>
          <w:color w:val="333333"/>
          <w:sz w:val="19"/>
          <w:szCs w:val="19"/>
        </w:rPr>
        <w:t xml:space="preserve">, R. W. (2006). First report of Tomato leaf curl New Delhi virus infecting </w:t>
      </w:r>
      <w:proofErr w:type="spellStart"/>
      <w:r>
        <w:rPr>
          <w:color w:val="333333"/>
          <w:sz w:val="19"/>
          <w:szCs w:val="19"/>
        </w:rPr>
        <w:t>Eclipta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prostrata</w:t>
      </w:r>
      <w:proofErr w:type="spellEnd"/>
      <w:r>
        <w:rPr>
          <w:color w:val="333333"/>
          <w:sz w:val="19"/>
          <w:szCs w:val="19"/>
        </w:rPr>
        <w:t xml:space="preserve"> in Pakistan. Plant Pathology, 55(2).</w:t>
      </w:r>
    </w:p>
    <w:p w14:paraId="23DE4E75" w14:textId="77777777" w:rsidR="00143033" w:rsidRDefault="00000000">
      <w:pPr>
        <w:spacing w:before="100" w:after="30"/>
      </w:pPr>
      <w:r>
        <w:rPr>
          <w:b/>
          <w:bCs/>
          <w:color w:val="1B3A5C"/>
          <w:sz w:val="20"/>
          <w:szCs w:val="20"/>
        </w:rPr>
        <w:t>Conference Papers &amp; Theses</w:t>
      </w:r>
    </w:p>
    <w:p w14:paraId="2274968E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 xml:space="preserve">Latif, M. S., </w:t>
      </w:r>
      <w:proofErr w:type="spellStart"/>
      <w:r>
        <w:rPr>
          <w:color w:val="333333"/>
          <w:sz w:val="19"/>
          <w:szCs w:val="19"/>
        </w:rPr>
        <w:t>Kormin</w:t>
      </w:r>
      <w:proofErr w:type="spellEnd"/>
      <w:r>
        <w:rPr>
          <w:color w:val="333333"/>
          <w:sz w:val="19"/>
          <w:szCs w:val="19"/>
        </w:rPr>
        <w:t>, F., Mustafa, M. K., Mohamad, I. I., Khan, M., Abbas, S., et al. (2018). Effect of temperature on the synthesis of Centella asiatica flavonoids extract-mediated gold nanoparticles: UV-visible spectra analyses. AIP Conference Proceedings. https://doi.org/10.1063/1.5055</w:t>
      </w:r>
    </w:p>
    <w:p w14:paraId="6DC07F77" w14:textId="77777777" w:rsidR="00143033" w:rsidRDefault="00000000">
      <w:pPr>
        <w:pStyle w:val="ListParagraph"/>
        <w:numPr>
          <w:ilvl w:val="0"/>
          <w:numId w:val="3"/>
        </w:numPr>
        <w:spacing w:before="30" w:after="30"/>
      </w:pPr>
      <w:r>
        <w:rPr>
          <w:color w:val="333333"/>
          <w:sz w:val="19"/>
          <w:szCs w:val="19"/>
        </w:rPr>
        <w:t>Latif, M. S. (2019). Antioxidant and anticholinesterase activities of Centella asiatica phenolic extract-mediated gold nanoparticles [Unpublished doctoral thesis]. Universiti Tun Hussein Onn Malaysia.</w:t>
      </w:r>
    </w:p>
    <w:p w14:paraId="0CE6F16E" w14:textId="77777777" w:rsidR="00143033" w:rsidRDefault="00143033">
      <w:pPr>
        <w:spacing w:after="40"/>
      </w:pPr>
    </w:p>
    <w:p w14:paraId="12C8C821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SKILLS &amp; COMPETENCIES</w:t>
      </w:r>
    </w:p>
    <w:p w14:paraId="3BB2522F" w14:textId="77777777" w:rsidR="00143033" w:rsidRDefault="00143033">
      <w:pPr>
        <w:spacing w:after="30"/>
      </w:pPr>
    </w:p>
    <w:p w14:paraId="4307B7C1" w14:textId="77777777" w:rsidR="00143033" w:rsidRDefault="00000000">
      <w:pPr>
        <w:spacing w:before="30" w:after="30"/>
      </w:pPr>
      <w:r>
        <w:rPr>
          <w:b/>
          <w:bCs/>
          <w:color w:val="1B3A5C"/>
          <w:sz w:val="20"/>
          <w:szCs w:val="20"/>
        </w:rPr>
        <w:t xml:space="preserve">Clinical Practice: </w:t>
      </w:r>
      <w:r>
        <w:rPr>
          <w:color w:val="333333"/>
          <w:sz w:val="20"/>
          <w:szCs w:val="20"/>
        </w:rPr>
        <w:t xml:space="preserve">Source-based classical homeopathy · Materia medica </w:t>
      </w:r>
      <w:proofErr w:type="spellStart"/>
      <w:r>
        <w:rPr>
          <w:color w:val="333333"/>
          <w:sz w:val="20"/>
          <w:szCs w:val="20"/>
        </w:rPr>
        <w:t>repertorisation</w:t>
      </w:r>
      <w:proofErr w:type="spellEnd"/>
      <w:r>
        <w:rPr>
          <w:color w:val="333333"/>
          <w:sz w:val="20"/>
          <w:szCs w:val="20"/>
        </w:rPr>
        <w:t xml:space="preserve"> · Drug proving analysis · Patient case management</w:t>
      </w:r>
    </w:p>
    <w:p w14:paraId="1A21496C" w14:textId="77777777" w:rsidR="00143033" w:rsidRDefault="00000000">
      <w:pPr>
        <w:spacing w:before="30" w:after="30"/>
      </w:pPr>
      <w:r>
        <w:rPr>
          <w:b/>
          <w:bCs/>
          <w:color w:val="1B3A5C"/>
          <w:sz w:val="20"/>
          <w:szCs w:val="20"/>
        </w:rPr>
        <w:t xml:space="preserve">Computational Research: </w:t>
      </w:r>
      <w:r>
        <w:rPr>
          <w:color w:val="333333"/>
          <w:sz w:val="20"/>
          <w:szCs w:val="20"/>
        </w:rPr>
        <w:t xml:space="preserve">Python (pandas, NumPy, </w:t>
      </w:r>
      <w:proofErr w:type="spellStart"/>
      <w:r>
        <w:rPr>
          <w:color w:val="333333"/>
          <w:sz w:val="20"/>
          <w:szCs w:val="20"/>
        </w:rPr>
        <w:t>NetworkX</w:t>
      </w:r>
      <w:proofErr w:type="spellEnd"/>
      <w:r>
        <w:rPr>
          <w:color w:val="333333"/>
          <w:sz w:val="20"/>
          <w:szCs w:val="20"/>
        </w:rPr>
        <w:t xml:space="preserve">, fuzzy matching, </w:t>
      </w:r>
      <w:proofErr w:type="spellStart"/>
      <w:r>
        <w:rPr>
          <w:color w:val="333333"/>
          <w:sz w:val="20"/>
          <w:szCs w:val="20"/>
        </w:rPr>
        <w:t>BeautifulSoup</w:t>
      </w:r>
      <w:proofErr w:type="spellEnd"/>
      <w:r>
        <w:rPr>
          <w:color w:val="333333"/>
          <w:sz w:val="20"/>
          <w:szCs w:val="20"/>
        </w:rPr>
        <w:t xml:space="preserve">, Flask) · Data pipeline design · NLP for historical medical texts · Graph/network analysis · </w:t>
      </w:r>
      <w:proofErr w:type="spellStart"/>
      <w:r>
        <w:rPr>
          <w:color w:val="333333"/>
          <w:sz w:val="20"/>
          <w:szCs w:val="20"/>
        </w:rPr>
        <w:t>Streamlit</w:t>
      </w:r>
      <w:proofErr w:type="spellEnd"/>
      <w:r>
        <w:rPr>
          <w:color w:val="333333"/>
          <w:sz w:val="20"/>
          <w:szCs w:val="20"/>
        </w:rPr>
        <w:t xml:space="preserve"> dashboards</w:t>
      </w:r>
    </w:p>
    <w:p w14:paraId="0A0A73B4" w14:textId="77777777" w:rsidR="00143033" w:rsidRDefault="00000000">
      <w:pPr>
        <w:spacing w:before="30" w:after="30"/>
      </w:pPr>
      <w:r>
        <w:rPr>
          <w:b/>
          <w:bCs/>
          <w:color w:val="1B3A5C"/>
          <w:sz w:val="20"/>
          <w:szCs w:val="20"/>
        </w:rPr>
        <w:t xml:space="preserve">Data Management: </w:t>
      </w:r>
      <w:r>
        <w:rPr>
          <w:color w:val="333333"/>
          <w:sz w:val="20"/>
          <w:szCs w:val="20"/>
        </w:rPr>
        <w:t xml:space="preserve">Structured corpus design · CSV/JSON/XLSX schema development · OCR post-processing · QA automation · </w:t>
      </w:r>
      <w:proofErr w:type="spellStart"/>
      <w:r>
        <w:rPr>
          <w:color w:val="333333"/>
          <w:sz w:val="20"/>
          <w:szCs w:val="20"/>
        </w:rPr>
        <w:t>Zenodo</w:t>
      </w:r>
      <w:proofErr w:type="spellEnd"/>
      <w:r>
        <w:rPr>
          <w:color w:val="333333"/>
          <w:sz w:val="20"/>
          <w:szCs w:val="20"/>
        </w:rPr>
        <w:t xml:space="preserve"> archiving · GitHub version control</w:t>
      </w:r>
    </w:p>
    <w:p w14:paraId="4E056E19" w14:textId="77777777" w:rsidR="00143033" w:rsidRDefault="00000000">
      <w:pPr>
        <w:spacing w:before="30" w:after="30"/>
      </w:pPr>
      <w:r>
        <w:rPr>
          <w:b/>
          <w:bCs/>
          <w:color w:val="1B3A5C"/>
          <w:sz w:val="20"/>
          <w:szCs w:val="20"/>
        </w:rPr>
        <w:t xml:space="preserve">Scholarly Writing: </w:t>
      </w:r>
      <w:r>
        <w:rPr>
          <w:color w:val="333333"/>
          <w:sz w:val="20"/>
          <w:szCs w:val="20"/>
        </w:rPr>
        <w:t>Peer-reviewed publication · Preprint preparation · AMA citation style · Manuscript editing · Philological editing of historical texts</w:t>
      </w:r>
    </w:p>
    <w:p w14:paraId="415D8747" w14:textId="77777777" w:rsidR="00143033" w:rsidRDefault="00000000">
      <w:pPr>
        <w:spacing w:before="30" w:after="30"/>
      </w:pPr>
      <w:r>
        <w:rPr>
          <w:b/>
          <w:bCs/>
          <w:color w:val="1B3A5C"/>
          <w:sz w:val="20"/>
          <w:szCs w:val="20"/>
        </w:rPr>
        <w:t xml:space="preserve">Laboratory Sciences: </w:t>
      </w:r>
      <w:r>
        <w:rPr>
          <w:color w:val="333333"/>
          <w:sz w:val="20"/>
          <w:szCs w:val="20"/>
        </w:rPr>
        <w:t>Nanoparticle synthesis &amp; characterisation · UV-</w:t>
      </w:r>
      <w:proofErr w:type="gramStart"/>
      <w:r>
        <w:rPr>
          <w:color w:val="333333"/>
          <w:sz w:val="20"/>
          <w:szCs w:val="20"/>
        </w:rPr>
        <w:t>Vis</w:t>
      </w:r>
      <w:proofErr w:type="gramEnd"/>
      <w:r>
        <w:rPr>
          <w:color w:val="333333"/>
          <w:sz w:val="20"/>
          <w:szCs w:val="20"/>
        </w:rPr>
        <w:t xml:space="preserve"> spectroscopy · Antioxidant assays · Enzyme inhibition assays · DNA extraction &amp; sequencing · PCR</w:t>
      </w:r>
    </w:p>
    <w:p w14:paraId="3C1B9299" w14:textId="77777777" w:rsidR="00143033" w:rsidRDefault="00000000">
      <w:pPr>
        <w:spacing w:before="30" w:after="30"/>
      </w:pPr>
      <w:r>
        <w:rPr>
          <w:b/>
          <w:bCs/>
          <w:color w:val="1B3A5C"/>
          <w:sz w:val="20"/>
          <w:szCs w:val="20"/>
        </w:rPr>
        <w:t xml:space="preserve">Teaching &amp; Education: </w:t>
      </w:r>
      <w:r>
        <w:rPr>
          <w:color w:val="333333"/>
          <w:sz w:val="20"/>
          <w:szCs w:val="20"/>
        </w:rPr>
        <w:t>Tertiary-level lecturing · Examination management · Curriculum delivery (biochemistry, molecular biology, homeopathic sciences)</w:t>
      </w:r>
    </w:p>
    <w:p w14:paraId="08D3CF54" w14:textId="77777777" w:rsidR="00143033" w:rsidRDefault="00143033">
      <w:pPr>
        <w:spacing w:after="40"/>
      </w:pPr>
    </w:p>
    <w:p w14:paraId="40C57187" w14:textId="77777777" w:rsidR="00143033" w:rsidRDefault="00000000">
      <w:pPr>
        <w:pBdr>
          <w:bottom w:val="single" w:sz="8" w:space="2" w:color="2A7B8C"/>
        </w:pBdr>
        <w:spacing w:before="280" w:after="80"/>
      </w:pPr>
      <w:r>
        <w:rPr>
          <w:b/>
          <w:bCs/>
          <w:color w:val="1B3A5C"/>
          <w:sz w:val="20"/>
          <w:szCs w:val="20"/>
        </w:rPr>
        <w:t>LANGUAGES</w:t>
      </w:r>
    </w:p>
    <w:p w14:paraId="71A121BB" w14:textId="77777777" w:rsidR="00143033" w:rsidRDefault="00143033">
      <w:pPr>
        <w:spacing w:after="30"/>
      </w:pPr>
    </w:p>
    <w:p w14:paraId="4D97ED08" w14:textId="77777777" w:rsidR="00143033" w:rsidRDefault="00000000">
      <w:r>
        <w:rPr>
          <w:b/>
          <w:bCs/>
          <w:color w:val="333333"/>
          <w:sz w:val="20"/>
          <w:szCs w:val="20"/>
        </w:rPr>
        <w:t xml:space="preserve">English </w:t>
      </w:r>
      <w:r>
        <w:rPr>
          <w:color w:val="555555"/>
          <w:sz w:val="20"/>
          <w:szCs w:val="20"/>
        </w:rPr>
        <w:t xml:space="preserve">(Professional proficiency · academic writing and </w:t>
      </w:r>
      <w:proofErr w:type="gramStart"/>
      <w:r>
        <w:rPr>
          <w:color w:val="555555"/>
          <w:sz w:val="20"/>
          <w:szCs w:val="20"/>
        </w:rPr>
        <w:t xml:space="preserve">publication)   </w:t>
      </w:r>
      <w:proofErr w:type="gramEnd"/>
      <w:r>
        <w:rPr>
          <w:b/>
          <w:bCs/>
          <w:color w:val="333333"/>
          <w:sz w:val="20"/>
          <w:szCs w:val="20"/>
        </w:rPr>
        <w:t xml:space="preserve">Urdu </w:t>
      </w:r>
      <w:r>
        <w:rPr>
          <w:color w:val="555555"/>
          <w:sz w:val="20"/>
          <w:szCs w:val="20"/>
        </w:rPr>
        <w:t>(Native)</w:t>
      </w:r>
    </w:p>
    <w:p w14:paraId="586D2D89" w14:textId="77777777" w:rsidR="00143033" w:rsidRDefault="00143033">
      <w:pPr>
        <w:spacing w:after="60"/>
      </w:pPr>
    </w:p>
    <w:p w14:paraId="6F78D49B" w14:textId="77777777" w:rsidR="00143033" w:rsidRDefault="00143033">
      <w:pPr>
        <w:pBdr>
          <w:bottom w:val="single" w:sz="6" w:space="1" w:color="2A7B8C"/>
        </w:pBdr>
        <w:spacing w:after="80"/>
      </w:pPr>
    </w:p>
    <w:p w14:paraId="09813779" w14:textId="77777777" w:rsidR="00143033" w:rsidRDefault="00000000">
      <w:pPr>
        <w:spacing w:before="60"/>
        <w:jc w:val="center"/>
      </w:pPr>
      <w:r>
        <w:rPr>
          <w:i/>
          <w:iCs/>
          <w:color w:val="555555"/>
          <w:sz w:val="17"/>
          <w:szCs w:val="17"/>
        </w:rPr>
        <w:t>ORCID: 0000-0002-1769-530</w:t>
      </w:r>
      <w:proofErr w:type="gramStart"/>
      <w:r>
        <w:rPr>
          <w:i/>
          <w:iCs/>
          <w:color w:val="555555"/>
          <w:sz w:val="17"/>
          <w:szCs w:val="17"/>
        </w:rPr>
        <w:t>X  ·</w:t>
      </w:r>
      <w:proofErr w:type="gramEnd"/>
      <w:r>
        <w:rPr>
          <w:i/>
          <w:iCs/>
          <w:color w:val="555555"/>
          <w:sz w:val="17"/>
          <w:szCs w:val="17"/>
        </w:rPr>
        <w:t xml:space="preserve">  GitHub: github.com/mslatif</w:t>
      </w:r>
      <w:proofErr w:type="gramStart"/>
      <w:r>
        <w:rPr>
          <w:i/>
          <w:iCs/>
          <w:color w:val="555555"/>
          <w:sz w:val="17"/>
          <w:szCs w:val="17"/>
        </w:rPr>
        <w:t>37  ·</w:t>
      </w:r>
      <w:proofErr w:type="gramEnd"/>
      <w:r>
        <w:rPr>
          <w:i/>
          <w:iCs/>
          <w:color w:val="555555"/>
          <w:sz w:val="17"/>
          <w:szCs w:val="17"/>
        </w:rPr>
        <w:t xml:space="preserve">  ResearchGate: Muhammad-Latif-</w:t>
      </w:r>
      <w:proofErr w:type="gramStart"/>
      <w:r>
        <w:rPr>
          <w:i/>
          <w:iCs/>
          <w:color w:val="555555"/>
          <w:sz w:val="17"/>
          <w:szCs w:val="17"/>
        </w:rPr>
        <w:t>7  ·</w:t>
      </w:r>
      <w:proofErr w:type="gramEnd"/>
      <w:r>
        <w:rPr>
          <w:i/>
          <w:iCs/>
          <w:color w:val="555555"/>
          <w:sz w:val="17"/>
          <w:szCs w:val="17"/>
        </w:rPr>
        <w:t xml:space="preserve">  homeoanalytics.org</w:t>
      </w:r>
    </w:p>
    <w:sectPr w:rsidR="00143033">
      <w:footerReference w:type="default" r:id="rId13"/>
      <w:pgSz w:w="11906" w:h="16838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1DA7" w14:textId="77777777" w:rsidR="00A0085A" w:rsidRDefault="00A0085A">
      <w:r>
        <w:separator/>
      </w:r>
    </w:p>
  </w:endnote>
  <w:endnote w:type="continuationSeparator" w:id="0">
    <w:p w14:paraId="49E2FAA3" w14:textId="77777777" w:rsidR="00A0085A" w:rsidRDefault="00A0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A25C4" w14:textId="77777777" w:rsidR="00143033" w:rsidRDefault="00000000">
    <w:pPr>
      <w:pBdr>
        <w:top w:val="single" w:sz="4" w:space="4" w:color="C0C8D0"/>
      </w:pBdr>
      <w:jc w:val="center"/>
    </w:pPr>
    <w:r>
      <w:rPr>
        <w:color w:val="555555"/>
        <w:sz w:val="16"/>
        <w:szCs w:val="16"/>
      </w:rPr>
      <w:t xml:space="preserve">Dr. Muhammad Sohail </w:t>
    </w:r>
    <w:proofErr w:type="gramStart"/>
    <w:r>
      <w:rPr>
        <w:color w:val="555555"/>
        <w:sz w:val="16"/>
        <w:szCs w:val="16"/>
      </w:rPr>
      <w:t>Latif  |</w:t>
    </w:r>
    <w:proofErr w:type="gramEnd"/>
    <w:r>
      <w:rPr>
        <w:color w:val="555555"/>
        <w:sz w:val="16"/>
        <w:szCs w:val="16"/>
      </w:rPr>
      <w:t xml:space="preserve">  Curriculum </w:t>
    </w:r>
    <w:proofErr w:type="gramStart"/>
    <w:r>
      <w:rPr>
        <w:color w:val="555555"/>
        <w:sz w:val="16"/>
        <w:szCs w:val="16"/>
      </w:rPr>
      <w:t>Vitae  |</w:t>
    </w:r>
    <w:proofErr w:type="gramEnd"/>
    <w:r>
      <w:rPr>
        <w:color w:val="555555"/>
        <w:sz w:val="16"/>
        <w:szCs w:val="16"/>
      </w:rPr>
      <w:t xml:space="preserve">  June </w:t>
    </w:r>
    <w:proofErr w:type="gramStart"/>
    <w:r>
      <w:rPr>
        <w:color w:val="555555"/>
        <w:sz w:val="16"/>
        <w:szCs w:val="16"/>
      </w:rPr>
      <w:t>2026  |</w:t>
    </w:r>
    <w:proofErr w:type="gramEnd"/>
    <w:r>
      <w:rPr>
        <w:color w:val="555555"/>
        <w:sz w:val="16"/>
        <w:szCs w:val="16"/>
      </w:rPr>
      <w:t xml:space="preserve">  Page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B22CF1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1F917" w14:textId="77777777" w:rsidR="00A0085A" w:rsidRDefault="00A0085A">
      <w:r>
        <w:separator/>
      </w:r>
    </w:p>
  </w:footnote>
  <w:footnote w:type="continuationSeparator" w:id="0">
    <w:p w14:paraId="3CB67829" w14:textId="77777777" w:rsidR="00A0085A" w:rsidRDefault="00A00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0F44"/>
    <w:multiLevelType w:val="hybridMultilevel"/>
    <w:tmpl w:val="AA6C92AE"/>
    <w:lvl w:ilvl="0" w:tplc="92AC7A90">
      <w:start w:val="1"/>
      <w:numFmt w:val="bullet"/>
      <w:lvlText w:val="●"/>
      <w:lvlJc w:val="left"/>
      <w:pPr>
        <w:ind w:left="720" w:hanging="360"/>
      </w:pPr>
    </w:lvl>
    <w:lvl w:ilvl="1" w:tplc="80AA8C76">
      <w:start w:val="1"/>
      <w:numFmt w:val="bullet"/>
      <w:lvlText w:val="○"/>
      <w:lvlJc w:val="left"/>
      <w:pPr>
        <w:ind w:left="1440" w:hanging="360"/>
      </w:pPr>
    </w:lvl>
    <w:lvl w:ilvl="2" w:tplc="2EE2109C">
      <w:start w:val="1"/>
      <w:numFmt w:val="bullet"/>
      <w:lvlText w:val="■"/>
      <w:lvlJc w:val="left"/>
      <w:pPr>
        <w:ind w:left="2160" w:hanging="360"/>
      </w:pPr>
    </w:lvl>
    <w:lvl w:ilvl="3" w:tplc="96CA2880">
      <w:start w:val="1"/>
      <w:numFmt w:val="bullet"/>
      <w:lvlText w:val="●"/>
      <w:lvlJc w:val="left"/>
      <w:pPr>
        <w:ind w:left="2880" w:hanging="360"/>
      </w:pPr>
    </w:lvl>
    <w:lvl w:ilvl="4" w:tplc="367A3BF6">
      <w:start w:val="1"/>
      <w:numFmt w:val="bullet"/>
      <w:lvlText w:val="○"/>
      <w:lvlJc w:val="left"/>
      <w:pPr>
        <w:ind w:left="3600" w:hanging="360"/>
      </w:pPr>
    </w:lvl>
    <w:lvl w:ilvl="5" w:tplc="D0748950">
      <w:start w:val="1"/>
      <w:numFmt w:val="bullet"/>
      <w:lvlText w:val="■"/>
      <w:lvlJc w:val="left"/>
      <w:pPr>
        <w:ind w:left="4320" w:hanging="360"/>
      </w:pPr>
    </w:lvl>
    <w:lvl w:ilvl="6" w:tplc="6504B422">
      <w:start w:val="1"/>
      <w:numFmt w:val="bullet"/>
      <w:lvlText w:val="●"/>
      <w:lvlJc w:val="left"/>
      <w:pPr>
        <w:ind w:left="5040" w:hanging="360"/>
      </w:pPr>
    </w:lvl>
    <w:lvl w:ilvl="7" w:tplc="EEA824E2">
      <w:start w:val="1"/>
      <w:numFmt w:val="bullet"/>
      <w:lvlText w:val="●"/>
      <w:lvlJc w:val="left"/>
      <w:pPr>
        <w:ind w:left="5760" w:hanging="360"/>
      </w:pPr>
    </w:lvl>
    <w:lvl w:ilvl="8" w:tplc="62CED8B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48324CC"/>
    <w:multiLevelType w:val="hybridMultilevel"/>
    <w:tmpl w:val="C5748C32"/>
    <w:lvl w:ilvl="0" w:tplc="05F4AB96">
      <w:start w:val="1"/>
      <w:numFmt w:val="bullet"/>
      <w:lvlText w:val="–"/>
      <w:lvlJc w:val="left"/>
      <w:pPr>
        <w:ind w:left="540" w:hanging="260"/>
      </w:pPr>
    </w:lvl>
    <w:lvl w:ilvl="1" w:tplc="27A8E2CC">
      <w:numFmt w:val="decimal"/>
      <w:lvlText w:val=""/>
      <w:lvlJc w:val="left"/>
    </w:lvl>
    <w:lvl w:ilvl="2" w:tplc="5594A728">
      <w:numFmt w:val="decimal"/>
      <w:lvlText w:val=""/>
      <w:lvlJc w:val="left"/>
    </w:lvl>
    <w:lvl w:ilvl="3" w:tplc="5C9E7A02">
      <w:numFmt w:val="decimal"/>
      <w:lvlText w:val=""/>
      <w:lvlJc w:val="left"/>
    </w:lvl>
    <w:lvl w:ilvl="4" w:tplc="39362654">
      <w:numFmt w:val="decimal"/>
      <w:lvlText w:val=""/>
      <w:lvlJc w:val="left"/>
    </w:lvl>
    <w:lvl w:ilvl="5" w:tplc="B73AA5E0">
      <w:numFmt w:val="decimal"/>
      <w:lvlText w:val=""/>
      <w:lvlJc w:val="left"/>
    </w:lvl>
    <w:lvl w:ilvl="6" w:tplc="0E6491AC">
      <w:numFmt w:val="decimal"/>
      <w:lvlText w:val=""/>
      <w:lvlJc w:val="left"/>
    </w:lvl>
    <w:lvl w:ilvl="7" w:tplc="D54AF4D4">
      <w:numFmt w:val="decimal"/>
      <w:lvlText w:val=""/>
      <w:lvlJc w:val="left"/>
    </w:lvl>
    <w:lvl w:ilvl="8" w:tplc="32E6E7FC">
      <w:numFmt w:val="decimal"/>
      <w:lvlText w:val=""/>
      <w:lvlJc w:val="left"/>
    </w:lvl>
  </w:abstractNum>
  <w:abstractNum w:abstractNumId="2" w15:restartNumberingAfterBreak="0">
    <w:nsid w:val="231A512C"/>
    <w:multiLevelType w:val="hybridMultilevel"/>
    <w:tmpl w:val="A8C4137A"/>
    <w:lvl w:ilvl="0" w:tplc="A03464E8">
      <w:start w:val="1"/>
      <w:numFmt w:val="decimal"/>
      <w:lvlText w:val="%1."/>
      <w:lvlJc w:val="left"/>
      <w:pPr>
        <w:ind w:left="540" w:hanging="300"/>
      </w:pPr>
    </w:lvl>
    <w:lvl w:ilvl="1" w:tplc="B3BE0342">
      <w:numFmt w:val="decimal"/>
      <w:lvlText w:val=""/>
      <w:lvlJc w:val="left"/>
    </w:lvl>
    <w:lvl w:ilvl="2" w:tplc="3F9CC91A">
      <w:numFmt w:val="decimal"/>
      <w:lvlText w:val=""/>
      <w:lvlJc w:val="left"/>
    </w:lvl>
    <w:lvl w:ilvl="3" w:tplc="9B70B82C">
      <w:numFmt w:val="decimal"/>
      <w:lvlText w:val=""/>
      <w:lvlJc w:val="left"/>
    </w:lvl>
    <w:lvl w:ilvl="4" w:tplc="19369DC6">
      <w:numFmt w:val="decimal"/>
      <w:lvlText w:val=""/>
      <w:lvlJc w:val="left"/>
    </w:lvl>
    <w:lvl w:ilvl="5" w:tplc="25E66102">
      <w:numFmt w:val="decimal"/>
      <w:lvlText w:val=""/>
      <w:lvlJc w:val="left"/>
    </w:lvl>
    <w:lvl w:ilvl="6" w:tplc="1F601276">
      <w:numFmt w:val="decimal"/>
      <w:lvlText w:val=""/>
      <w:lvlJc w:val="left"/>
    </w:lvl>
    <w:lvl w:ilvl="7" w:tplc="A5C62C4C">
      <w:numFmt w:val="decimal"/>
      <w:lvlText w:val=""/>
      <w:lvlJc w:val="left"/>
    </w:lvl>
    <w:lvl w:ilvl="8" w:tplc="CF0E068C">
      <w:numFmt w:val="decimal"/>
      <w:lvlText w:val=""/>
      <w:lvlJc w:val="left"/>
    </w:lvl>
  </w:abstractNum>
  <w:num w:numId="1" w16cid:durableId="249851692">
    <w:abstractNumId w:val="0"/>
    <w:lvlOverride w:ilvl="0">
      <w:startOverride w:val="1"/>
    </w:lvlOverride>
  </w:num>
  <w:num w:numId="2" w16cid:durableId="1640916486">
    <w:abstractNumId w:val="1"/>
    <w:lvlOverride w:ilvl="0">
      <w:startOverride w:val="1"/>
    </w:lvlOverride>
  </w:num>
  <w:num w:numId="3" w16cid:durableId="133110614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033"/>
    <w:rsid w:val="00143033"/>
    <w:rsid w:val="00265076"/>
    <w:rsid w:val="002B03DA"/>
    <w:rsid w:val="00A0085A"/>
    <w:rsid w:val="00B2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3A083"/>
  <w15:docId w15:val="{9681AF41-434B-4915-8896-36C875F1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PK" w:eastAsia="en-P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sgaJMfkAAAAJ&amp;hl=e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latif37@gmail.com" TargetMode="External"/><Relationship Id="rId12" Type="http://schemas.openxmlformats.org/officeDocument/2006/relationships/hyperlink" Target="https://homeoanalytic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searchgate.net/profile/Muhammad-Latif-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ithub.com/mslatif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1769-530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1810</Words>
  <Characters>12478</Characters>
  <Application>Microsoft Office Word</Application>
  <DocSecurity>0</DocSecurity>
  <Lines>249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 Sohail Latif</cp:lastModifiedBy>
  <cp:revision>2</cp:revision>
  <dcterms:created xsi:type="dcterms:W3CDTF">2026-06-20T10:55:00Z</dcterms:created>
  <dcterms:modified xsi:type="dcterms:W3CDTF">2026-06-20T11:19:00Z</dcterms:modified>
</cp:coreProperties>
</file>