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6DF13" w14:textId="77777777" w:rsidR="006D1E29" w:rsidRPr="006D1E29" w:rsidRDefault="006D1E29" w:rsidP="006D1E29">
      <w:pPr>
        <w:spacing w:line="240" w:lineRule="auto"/>
        <w:jc w:val="both"/>
        <w:rPr>
          <w:rFonts w:asciiTheme="majorBidi" w:hAnsiTheme="majorBidi" w:cstheme="majorBidi"/>
          <w:kern w:val="2"/>
          <w:sz w:val="24"/>
          <w:szCs w:val="28"/>
          <w:lang w:bidi="th-TH"/>
        </w:rPr>
      </w:pPr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 xml:space="preserve">Rev. Johannis Trisfant, Ph.D., currently serves at </w:t>
      </w:r>
      <w:proofErr w:type="spellStart"/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>GKIm</w:t>
      </w:r>
      <w:proofErr w:type="spellEnd"/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 xml:space="preserve"> Ka </w:t>
      </w:r>
      <w:proofErr w:type="spellStart"/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>Im</w:t>
      </w:r>
      <w:proofErr w:type="spellEnd"/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 xml:space="preserve"> Tong in Bandung, a ministry he has faithfully undertaken since 1996. With a passion for equipping and shepherding the church, he is also deeply committed to theological education and the advancement of knowledge in Christian ministry.</w:t>
      </w:r>
    </w:p>
    <w:p w14:paraId="5698C626" w14:textId="77777777" w:rsidR="006D1E29" w:rsidRPr="006D1E29" w:rsidRDefault="006D1E29" w:rsidP="006D1E29">
      <w:pPr>
        <w:spacing w:line="240" w:lineRule="auto"/>
        <w:jc w:val="both"/>
        <w:rPr>
          <w:rFonts w:asciiTheme="majorBidi" w:hAnsiTheme="majorBidi" w:cstheme="majorBidi"/>
          <w:kern w:val="2"/>
          <w:sz w:val="24"/>
          <w:szCs w:val="28"/>
          <w:lang w:bidi="th-TH"/>
        </w:rPr>
      </w:pPr>
      <w:r w:rsidRPr="006D1E29">
        <w:rPr>
          <w:rFonts w:asciiTheme="majorBidi" w:hAnsiTheme="majorBidi" w:cstheme="majorBidi"/>
          <w:b/>
          <w:bCs/>
          <w:kern w:val="2"/>
          <w:sz w:val="24"/>
          <w:szCs w:val="28"/>
          <w:lang w:bidi="th-TH"/>
        </w:rPr>
        <w:t>Educational Background</w:t>
      </w:r>
    </w:p>
    <w:p w14:paraId="3DF68F60" w14:textId="77777777" w:rsidR="006D1E29" w:rsidRPr="006D1E29" w:rsidRDefault="006D1E29" w:rsidP="006D1E29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kern w:val="2"/>
          <w:sz w:val="24"/>
          <w:szCs w:val="28"/>
          <w:lang w:bidi="th-TH"/>
        </w:rPr>
      </w:pPr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>B.Sc. in Engineering, Atma Jaya University, Makassar (1992)</w:t>
      </w:r>
    </w:p>
    <w:p w14:paraId="36E71B1C" w14:textId="77777777" w:rsidR="006D1E29" w:rsidRPr="006D1E29" w:rsidRDefault="006D1E29" w:rsidP="006D1E29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kern w:val="2"/>
          <w:sz w:val="24"/>
          <w:szCs w:val="28"/>
          <w:lang w:bidi="th-TH"/>
        </w:rPr>
      </w:pPr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>Master of Divinity (M.Div.), Bandung Theological Seminary, Bandung (1996)</w:t>
      </w:r>
    </w:p>
    <w:p w14:paraId="5B07D4B7" w14:textId="77777777" w:rsidR="006D1E29" w:rsidRPr="006D1E29" w:rsidRDefault="006D1E29" w:rsidP="006D1E29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kern w:val="2"/>
          <w:sz w:val="24"/>
          <w:szCs w:val="28"/>
          <w:lang w:bidi="th-TH"/>
        </w:rPr>
      </w:pPr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>Master of Theology (Th.M.), Bandung Theological Seminary, Bandung (2005)</w:t>
      </w:r>
    </w:p>
    <w:p w14:paraId="62D2FA69" w14:textId="77777777" w:rsidR="006D1E29" w:rsidRPr="006D1E29" w:rsidRDefault="006D1E29" w:rsidP="006D1E29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kern w:val="2"/>
          <w:sz w:val="24"/>
          <w:szCs w:val="28"/>
          <w:lang w:bidi="th-TH"/>
        </w:rPr>
      </w:pPr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 xml:space="preserve">Ph.D., </w:t>
      </w:r>
      <w:proofErr w:type="spellStart"/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>Theologische</w:t>
      </w:r>
      <w:proofErr w:type="spellEnd"/>
      <w:r w:rsidRPr="006D1E29">
        <w:rPr>
          <w:rFonts w:asciiTheme="majorBidi" w:hAnsiTheme="majorBidi" w:cstheme="majorBidi"/>
          <w:kern w:val="2"/>
          <w:sz w:val="24"/>
          <w:szCs w:val="28"/>
          <w:lang w:bidi="th-TH"/>
        </w:rPr>
        <w:t xml:space="preserve"> Universiteit Apeldoorn, Netherlands (2026)</w:t>
      </w:r>
    </w:p>
    <w:p w14:paraId="52DD89A0" w14:textId="77777777" w:rsidR="006D1E29" w:rsidRPr="006D1E29" w:rsidRDefault="006D1E29" w:rsidP="006D1E29">
      <w:pPr>
        <w:spacing w:line="240" w:lineRule="auto"/>
        <w:jc w:val="both"/>
        <w:rPr>
          <w:rFonts w:asciiTheme="majorBidi" w:hAnsiTheme="majorBidi" w:cstheme="majorBidi"/>
          <w:kern w:val="2"/>
          <w:sz w:val="24"/>
          <w:szCs w:val="28"/>
          <w:lang w:bidi="th-TH"/>
        </w:rPr>
      </w:pPr>
      <w:r w:rsidRPr="006D1E29">
        <w:rPr>
          <w:rFonts w:asciiTheme="majorBidi" w:hAnsiTheme="majorBidi" w:cstheme="majorBidi"/>
          <w:b/>
          <w:bCs/>
          <w:kern w:val="2"/>
          <w:sz w:val="24"/>
          <w:szCs w:val="28"/>
          <w:lang w:bidi="th-TH"/>
        </w:rPr>
        <w:t>Doctoral Dissertation</w:t>
      </w:r>
    </w:p>
    <w:p w14:paraId="17F5A627" w14:textId="77777777" w:rsidR="006D1E29" w:rsidRPr="006D1E29" w:rsidRDefault="006D1E29" w:rsidP="006D1E29">
      <w:pPr>
        <w:spacing w:line="240" w:lineRule="auto"/>
        <w:jc w:val="both"/>
        <w:rPr>
          <w:rFonts w:asciiTheme="majorBidi" w:hAnsiTheme="majorBidi" w:cstheme="majorBidi"/>
          <w:kern w:val="2"/>
          <w:sz w:val="24"/>
          <w:szCs w:val="28"/>
          <w:lang w:bidi="th-TH"/>
        </w:rPr>
      </w:pPr>
      <w:r w:rsidRPr="006D1E29">
        <w:rPr>
          <w:rFonts w:asciiTheme="majorBidi" w:hAnsiTheme="majorBidi" w:cstheme="majorBidi"/>
          <w:i/>
          <w:iCs/>
          <w:kern w:val="2"/>
          <w:sz w:val="24"/>
          <w:szCs w:val="28"/>
          <w:lang w:bidi="th-TH"/>
        </w:rPr>
        <w:t>The Characteristics of Martyn Lloyd-Jones's Logic of Preaching and Its Relevance for Persuasive Preaching: An Analysis of Selected Sermons on Romans Using Toulmin's and Perelman's Models</w:t>
      </w:r>
    </w:p>
    <w:p w14:paraId="78269833" w14:textId="77777777" w:rsidR="00E511F2" w:rsidRPr="002511E2" w:rsidRDefault="00E511F2" w:rsidP="00E511F2">
      <w:pPr>
        <w:spacing w:line="240" w:lineRule="auto"/>
        <w:jc w:val="both"/>
        <w:rPr>
          <w:rFonts w:asciiTheme="majorBidi" w:hAnsiTheme="majorBidi" w:cstheme="majorBidi"/>
          <w:kern w:val="2"/>
          <w:sz w:val="24"/>
          <w:szCs w:val="28"/>
          <w:lang w:bidi="th-TH"/>
        </w:rPr>
      </w:pPr>
    </w:p>
    <w:p w14:paraId="7BA9D60F" w14:textId="77777777" w:rsidR="006B4B75" w:rsidRDefault="006B4B75"/>
    <w:sectPr w:rsidR="006B4B75" w:rsidSect="00561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A16FF"/>
    <w:multiLevelType w:val="multilevel"/>
    <w:tmpl w:val="B724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EA6C69"/>
    <w:multiLevelType w:val="multilevel"/>
    <w:tmpl w:val="B260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4556062">
    <w:abstractNumId w:val="0"/>
  </w:num>
  <w:num w:numId="2" w16cid:durableId="37940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F2"/>
    <w:rsid w:val="00024183"/>
    <w:rsid w:val="001864E9"/>
    <w:rsid w:val="001F6A9C"/>
    <w:rsid w:val="0037552F"/>
    <w:rsid w:val="003A39E6"/>
    <w:rsid w:val="004547D7"/>
    <w:rsid w:val="005616BF"/>
    <w:rsid w:val="00576E8B"/>
    <w:rsid w:val="005D7DF3"/>
    <w:rsid w:val="006B4B75"/>
    <w:rsid w:val="006D1E29"/>
    <w:rsid w:val="006E1007"/>
    <w:rsid w:val="00785F4D"/>
    <w:rsid w:val="00792CC3"/>
    <w:rsid w:val="00872233"/>
    <w:rsid w:val="008A1B0C"/>
    <w:rsid w:val="008E2DE9"/>
    <w:rsid w:val="00980578"/>
    <w:rsid w:val="009A3624"/>
    <w:rsid w:val="00A427BC"/>
    <w:rsid w:val="00A5646D"/>
    <w:rsid w:val="00AC227E"/>
    <w:rsid w:val="00AE6194"/>
    <w:rsid w:val="00B07BD8"/>
    <w:rsid w:val="00BE3C4E"/>
    <w:rsid w:val="00C443E0"/>
    <w:rsid w:val="00C55344"/>
    <w:rsid w:val="00CB472D"/>
    <w:rsid w:val="00E33CC2"/>
    <w:rsid w:val="00E511F2"/>
    <w:rsid w:val="00F3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66E9"/>
  <w15:chartTrackingRefBased/>
  <w15:docId w15:val="{DE7E3AA4-655D-4375-933A-C859CC85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id-ID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1F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7BC"/>
    <w:pPr>
      <w:keepNext/>
      <w:keepLines/>
      <w:spacing w:before="480" w:after="240" w:line="480" w:lineRule="auto"/>
      <w:jc w:val="center"/>
      <w:outlineLvl w:val="0"/>
    </w:pPr>
    <w:rPr>
      <w:rFonts w:ascii="Times New Roman" w:eastAsiaTheme="majorEastAsia" w:hAnsi="Times New Roman" w:cstheme="majorBidi"/>
      <w:b/>
      <w:color w:val="2F5496" w:themeColor="accent1" w:themeShade="BF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7BC"/>
    <w:rPr>
      <w:rFonts w:ascii="Times New Roman" w:eastAsiaTheme="majorEastAsia" w:hAnsi="Times New Roman" w:cstheme="majorBidi"/>
      <w:b/>
      <w:color w:val="2F5496" w:themeColor="accent1" w:themeShade="BF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1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1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1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1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1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1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1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1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1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1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1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Johannis Trisfant</dc:creator>
  <cp:keywords/>
  <dc:description/>
  <cp:lastModifiedBy>Johannis Trisfant</cp:lastModifiedBy>
  <cp:revision>4</cp:revision>
  <dcterms:created xsi:type="dcterms:W3CDTF">2025-04-24T06:27:00Z</dcterms:created>
  <dcterms:modified xsi:type="dcterms:W3CDTF">2026-07-03T05:02:00Z</dcterms:modified>
</cp:coreProperties>
</file>