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28E5F" w14:textId="77777777" w:rsidR="00F97FF8" w:rsidRDefault="00000000">
      <w:pPr>
        <w:spacing w:after="60"/>
      </w:pPr>
      <w:r>
        <w:rPr>
          <w:rFonts w:ascii="Cambria" w:eastAsia="Cambria" w:hAnsi="Cambria" w:cs="Cambria"/>
          <w:b/>
          <w:bCs/>
          <w:color w:val="0E3B5C"/>
          <w:spacing w:val="10"/>
          <w:sz w:val="44"/>
          <w:szCs w:val="44"/>
        </w:rPr>
        <w:t>DR. RANGA REDDY BURRI</w:t>
      </w:r>
    </w:p>
    <w:p w14:paraId="1EE28E60" w14:textId="77777777" w:rsidR="00F97FF8" w:rsidRDefault="00000000">
      <w:pPr>
        <w:spacing w:after="70"/>
      </w:pPr>
      <w:r>
        <w:rPr>
          <w:b/>
          <w:bCs/>
          <w:color w:val="0E6B6B"/>
        </w:rPr>
        <w:t>MD (</w:t>
      </w:r>
      <w:proofErr w:type="gramStart"/>
      <w:r>
        <w:rPr>
          <w:b/>
          <w:bCs/>
          <w:color w:val="0E6B6B"/>
        </w:rPr>
        <w:t>Physician)  ·</w:t>
      </w:r>
      <w:proofErr w:type="gramEnd"/>
      <w:r>
        <w:rPr>
          <w:b/>
          <w:bCs/>
          <w:color w:val="0E6B6B"/>
        </w:rPr>
        <w:t xml:space="preserve">  </w:t>
      </w:r>
      <w:proofErr w:type="gramStart"/>
      <w:r>
        <w:rPr>
          <w:b/>
          <w:bCs/>
          <w:color w:val="0E6B6B"/>
        </w:rPr>
        <w:t>PGDPhM  ·</w:t>
      </w:r>
      <w:proofErr w:type="gramEnd"/>
      <w:r>
        <w:rPr>
          <w:b/>
          <w:bCs/>
          <w:color w:val="0E6B6B"/>
        </w:rPr>
        <w:t xml:space="preserve">  AMP (IESE, Barcelona)</w:t>
      </w:r>
    </w:p>
    <w:p w14:paraId="1EE28E61" w14:textId="77777777" w:rsidR="00F97FF8" w:rsidRDefault="00000000">
      <w:pPr>
        <w:spacing w:after="90"/>
      </w:pPr>
      <w:r>
        <w:rPr>
          <w:i/>
          <w:iCs/>
          <w:sz w:val="23"/>
          <w:szCs w:val="23"/>
        </w:rPr>
        <w:t xml:space="preserve">Global South Leader in Infection Prevention &amp; </w:t>
      </w:r>
      <w:proofErr w:type="gramStart"/>
      <w:r>
        <w:rPr>
          <w:i/>
          <w:iCs/>
          <w:sz w:val="23"/>
          <w:szCs w:val="23"/>
        </w:rPr>
        <w:t>Control  |</w:t>
      </w:r>
      <w:proofErr w:type="gramEnd"/>
      <w:r>
        <w:rPr>
          <w:i/>
          <w:iCs/>
          <w:sz w:val="23"/>
          <w:szCs w:val="23"/>
        </w:rPr>
        <w:t xml:space="preserve">  Antimicrobial </w:t>
      </w:r>
      <w:proofErr w:type="gramStart"/>
      <w:r>
        <w:rPr>
          <w:i/>
          <w:iCs/>
          <w:sz w:val="23"/>
          <w:szCs w:val="23"/>
        </w:rPr>
        <w:t>Resistance  |</w:t>
      </w:r>
      <w:proofErr w:type="gramEnd"/>
      <w:r>
        <w:rPr>
          <w:i/>
          <w:iCs/>
          <w:sz w:val="23"/>
          <w:szCs w:val="23"/>
        </w:rPr>
        <w:t xml:space="preserve">  Healthy Indoor Environments</w:t>
      </w:r>
    </w:p>
    <w:p w14:paraId="1EE28E62" w14:textId="77777777" w:rsidR="00F97FF8" w:rsidRDefault="00000000">
      <w:pPr>
        <w:pBdr>
          <w:bottom w:val="single" w:sz="12" w:space="6" w:color="0E3B5C"/>
        </w:pBdr>
        <w:spacing w:after="200"/>
      </w:pPr>
      <w:r>
        <w:rPr>
          <w:color w:val="5C5C5C"/>
          <w:sz w:val="22"/>
          <w:szCs w:val="22"/>
        </w:rPr>
        <w:t>Hyderabad, Telangana, India   •   +91 97040 91125   •   dr.rangareddy@ifcai.in   •   linkedin.com/in/</w:t>
      </w:r>
      <w:proofErr w:type="spellStart"/>
      <w:r>
        <w:rPr>
          <w:color w:val="5C5C5C"/>
          <w:sz w:val="22"/>
          <w:szCs w:val="22"/>
        </w:rPr>
        <w:t>rangareddy</w:t>
      </w:r>
      <w:proofErr w:type="spellEnd"/>
      <w:r>
        <w:rPr>
          <w:color w:val="5C5C5C"/>
          <w:sz w:val="22"/>
          <w:szCs w:val="22"/>
        </w:rPr>
        <w:t xml:space="preserve">   •   ORCID 0000-0002-0189-5761</w:t>
      </w:r>
    </w:p>
    <w:p w14:paraId="1EE28E63"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PROFILE</w:t>
      </w:r>
    </w:p>
    <w:p w14:paraId="1EE28E64" w14:textId="77777777" w:rsidR="00F97FF8" w:rsidRDefault="00000000">
      <w:pPr>
        <w:spacing w:after="100"/>
        <w:jc w:val="both"/>
      </w:pPr>
      <w:r>
        <w:t xml:space="preserve">Dr. Ranga Reddy Burri is a physician, public-health policy advocate, academician and social entrepreneur who has emerged as one of the </w:t>
      </w:r>
      <w:r w:rsidRPr="00F44AFC">
        <w:t>Global South's foremost leaders in Infection Prevention &amp; Control (IPC), Antimicrobial Resistance (AMR) containment and Healthy Indoor Environments</w:t>
      </w:r>
      <w:r>
        <w:t xml:space="preserve">. Over more than two decades he has built enduring institutions, curricula and convening platforms that unite the resource-limited nations of Asia, Africa, the Middle East and Latin America around their shared public-health challenges — giving practical form to India's </w:t>
      </w:r>
      <w:r w:rsidRPr="00016457">
        <w:t>Voice of the Global South</w:t>
      </w:r>
      <w:r>
        <w:t xml:space="preserve"> vision, championed by Prime Minister Narendra Modi, of developing nations uniting to solve common problems through South-South collaboration.</w:t>
      </w:r>
    </w:p>
    <w:p w14:paraId="1EE28E65" w14:textId="7A319D25" w:rsidR="00F97FF8" w:rsidRPr="00016457" w:rsidRDefault="00000000">
      <w:pPr>
        <w:spacing w:after="60"/>
        <w:jc w:val="both"/>
      </w:pPr>
      <w:r>
        <w:t xml:space="preserve">He conceived and delivered the </w:t>
      </w:r>
      <w:r w:rsidR="00F1070F">
        <w:t>India</w:t>
      </w:r>
      <w:r w:rsidRPr="00016457">
        <w:t xml:space="preserve">'s first </w:t>
      </w:r>
      <w:r w:rsidR="00B55C76">
        <w:t xml:space="preserve">and pioneering </w:t>
      </w:r>
      <w:r w:rsidRPr="00016457">
        <w:t>Postgraduate Diploma in Infection Prevention &amp; Control, has helped train over 10,000 healthcare workers, and chairs G-SPARC, the flagship Global South conference on IPC and AMR. As Honorary President of the ISIAQ Healthy Buildings Conference 2025 — the first ever held in India — he brought indoor air quality and pollution into the heart of the infection-prevention and AMR agenda. He advises WHO, the Quadripartite organisations and Government of India and State platforms on AMR policy, bridging the clinic, the laboratory, the boardroom and the policy table.</w:t>
      </w:r>
    </w:p>
    <w:p w14:paraId="1EE28E66"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SERVICE TO THE MEDICAL PROFESSION &amp; THE IMA</w:t>
      </w:r>
    </w:p>
    <w:p w14:paraId="1EE28E67" w14:textId="77777777" w:rsidR="00F97FF8" w:rsidRDefault="00000000">
      <w:pPr>
        <w:pStyle w:val="ListParagraph"/>
        <w:numPr>
          <w:ilvl w:val="0"/>
          <w:numId w:val="2"/>
        </w:numPr>
        <w:spacing w:after="90"/>
      </w:pPr>
      <w:r>
        <w:rPr>
          <w:b/>
          <w:bCs/>
        </w:rPr>
        <w:t xml:space="preserve">Chairman, Public Health &amp; Community Services Committee — </w:t>
      </w:r>
      <w:r>
        <w:t>Indian Medical Association (IMA), Telangana State.</w:t>
      </w:r>
    </w:p>
    <w:p w14:paraId="1EE28E68" w14:textId="77777777" w:rsidR="00F97FF8" w:rsidRDefault="00000000">
      <w:pPr>
        <w:pStyle w:val="ListParagraph"/>
        <w:numPr>
          <w:ilvl w:val="0"/>
          <w:numId w:val="2"/>
        </w:numPr>
        <w:spacing w:after="90"/>
      </w:pPr>
      <w:r>
        <w:rPr>
          <w:b/>
          <w:bCs/>
        </w:rPr>
        <w:t xml:space="preserve">Life Member, Indian Medical Association </w:t>
      </w:r>
      <w:r>
        <w:t>(Membership No. 37312); Member, IMA Academy of Medical Sciences.</w:t>
      </w:r>
    </w:p>
    <w:p w14:paraId="1EE28E69" w14:textId="77777777" w:rsidR="00F97FF8" w:rsidRDefault="00000000">
      <w:pPr>
        <w:pStyle w:val="ListParagraph"/>
        <w:numPr>
          <w:ilvl w:val="0"/>
          <w:numId w:val="2"/>
        </w:numPr>
        <w:spacing w:after="90"/>
      </w:pPr>
      <w:r>
        <w:rPr>
          <w:b/>
          <w:bCs/>
        </w:rPr>
        <w:t xml:space="preserve">Recognised on </w:t>
      </w:r>
      <w:proofErr w:type="spellStart"/>
      <w:r>
        <w:rPr>
          <w:b/>
          <w:bCs/>
        </w:rPr>
        <w:t>Swabhiman</w:t>
      </w:r>
      <w:proofErr w:type="spellEnd"/>
      <w:r>
        <w:rPr>
          <w:b/>
          <w:bCs/>
        </w:rPr>
        <w:t xml:space="preserve"> Divas / Doctors' Day (2023) by IMA Telangana State </w:t>
      </w:r>
      <w:r>
        <w:t>for outstanding contribution to the medical fraternity and the public at large.</w:t>
      </w:r>
    </w:p>
    <w:p w14:paraId="1EE28E6A" w14:textId="77777777" w:rsidR="00F97FF8" w:rsidRDefault="00000000">
      <w:pPr>
        <w:pStyle w:val="ListParagraph"/>
        <w:numPr>
          <w:ilvl w:val="0"/>
          <w:numId w:val="2"/>
        </w:numPr>
        <w:spacing w:after="90"/>
      </w:pPr>
      <w:r>
        <w:rPr>
          <w:b/>
          <w:bCs/>
        </w:rPr>
        <w:t xml:space="preserve">Champion of public awareness — </w:t>
      </w:r>
      <w:r>
        <w:t xml:space="preserve">a frequent voice in print, television and digital media on AMR, infection control and patient safety, simplifying complex public-health issues for the </w:t>
      </w:r>
      <w:proofErr w:type="gramStart"/>
      <w:r>
        <w:t>general public</w:t>
      </w:r>
      <w:proofErr w:type="gramEnd"/>
      <w:r>
        <w:t>.</w:t>
      </w:r>
    </w:p>
    <w:p w14:paraId="1EE28E6B"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CURRENT LEADERSHIP ROLES</w:t>
      </w:r>
    </w:p>
    <w:p w14:paraId="1EE28E6C" w14:textId="77777777" w:rsidR="00F97FF8" w:rsidRDefault="00000000">
      <w:pPr>
        <w:tabs>
          <w:tab w:val="right" w:pos="9026"/>
        </w:tabs>
        <w:spacing w:before="90" w:after="20"/>
      </w:pPr>
      <w:r>
        <w:rPr>
          <w:b/>
          <w:bCs/>
        </w:rPr>
        <w:t>Chairman</w:t>
      </w:r>
      <w:r>
        <w:rPr>
          <w:b/>
          <w:bCs/>
          <w:color w:val="0E6B6B"/>
          <w:sz w:val="23"/>
          <w:szCs w:val="23"/>
        </w:rPr>
        <w:tab/>
        <w:t xml:space="preserve">G-SPARC — Global South Conference on IPC, AMR &amp; Patient </w:t>
      </w:r>
      <w:proofErr w:type="gramStart"/>
      <w:r>
        <w:rPr>
          <w:b/>
          <w:bCs/>
          <w:color w:val="0E6B6B"/>
          <w:sz w:val="23"/>
          <w:szCs w:val="23"/>
        </w:rPr>
        <w:t>Safety  (</w:t>
      </w:r>
      <w:proofErr w:type="gramEnd"/>
      <w:r>
        <w:rPr>
          <w:b/>
          <w:bCs/>
          <w:color w:val="0E6B6B"/>
          <w:sz w:val="23"/>
          <w:szCs w:val="23"/>
        </w:rPr>
        <w:t>www.g-sparc.com)</w:t>
      </w:r>
    </w:p>
    <w:p w14:paraId="1EE28E6D" w14:textId="77777777" w:rsidR="00F97FF8" w:rsidRDefault="00000000">
      <w:pPr>
        <w:spacing w:after="60"/>
      </w:pPr>
      <w:r>
        <w:rPr>
          <w:color w:val="5C5C5C"/>
          <w:sz w:val="23"/>
          <w:szCs w:val="23"/>
        </w:rPr>
        <w:lastRenderedPageBreak/>
        <w:t>The Global South's flagship platform for South-South collaboration in infection prevention and AMR, convening 100+ experts and institutions across Asia, Africa, the Middle East and Latin America.</w:t>
      </w:r>
    </w:p>
    <w:p w14:paraId="1EE28E6E" w14:textId="3652FC66" w:rsidR="00F97FF8" w:rsidRDefault="00000000">
      <w:pPr>
        <w:tabs>
          <w:tab w:val="right" w:pos="9026"/>
        </w:tabs>
        <w:spacing w:before="90" w:after="20"/>
      </w:pPr>
      <w:r>
        <w:rPr>
          <w:b/>
          <w:bCs/>
        </w:rPr>
        <w:t>Honorary President</w:t>
      </w:r>
      <w:r>
        <w:rPr>
          <w:b/>
          <w:bCs/>
          <w:color w:val="0E6B6B"/>
          <w:sz w:val="23"/>
          <w:szCs w:val="23"/>
        </w:rPr>
        <w:tab/>
      </w:r>
      <w:r w:rsidR="002D111A">
        <w:rPr>
          <w:b/>
          <w:bCs/>
          <w:color w:val="0E6B6B"/>
          <w:sz w:val="23"/>
          <w:szCs w:val="23"/>
        </w:rPr>
        <w:t xml:space="preserve"> </w:t>
      </w:r>
      <w:r>
        <w:rPr>
          <w:b/>
          <w:bCs/>
          <w:color w:val="0E6B6B"/>
          <w:sz w:val="23"/>
          <w:szCs w:val="23"/>
        </w:rPr>
        <w:t>ISIAQ Healthy Buildings Conference 2025, Hyderabad — first ever held in India</w:t>
      </w:r>
    </w:p>
    <w:p w14:paraId="1EE28E6F" w14:textId="77777777" w:rsidR="00F97FF8" w:rsidRDefault="00000000">
      <w:pPr>
        <w:spacing w:after="60"/>
      </w:pPr>
      <w:r>
        <w:rPr>
          <w:color w:val="5C5C5C"/>
          <w:sz w:val="23"/>
          <w:szCs w:val="23"/>
        </w:rPr>
        <w:t>Honoured with the ISIAQ Leadership Recognition for convening the first ISIAQ indoor-air-and-climate conference in India.</w:t>
      </w:r>
    </w:p>
    <w:p w14:paraId="1EE28E70" w14:textId="77777777" w:rsidR="00F97FF8" w:rsidRDefault="00000000">
      <w:pPr>
        <w:tabs>
          <w:tab w:val="right" w:pos="9026"/>
        </w:tabs>
        <w:spacing w:before="90" w:after="20"/>
      </w:pPr>
      <w:r>
        <w:rPr>
          <w:b/>
          <w:bCs/>
        </w:rPr>
        <w:t>Founding President</w:t>
      </w:r>
      <w:r>
        <w:rPr>
          <w:b/>
          <w:bCs/>
          <w:color w:val="0E6B6B"/>
          <w:sz w:val="23"/>
          <w:szCs w:val="23"/>
        </w:rPr>
        <w:tab/>
        <w:t>AMR Awareness, Research &amp; Stewardship Initiative (AMRRSI)</w:t>
      </w:r>
    </w:p>
    <w:p w14:paraId="1EE28E71" w14:textId="77777777" w:rsidR="00F97FF8" w:rsidRDefault="00000000">
      <w:pPr>
        <w:spacing w:after="60"/>
      </w:pPr>
      <w:r>
        <w:rPr>
          <w:color w:val="5C5C5C"/>
          <w:sz w:val="23"/>
          <w:szCs w:val="23"/>
        </w:rPr>
        <w:t>A national civil-society initiative on AMR prevention and researcher–clinician–government collaboration; launched at the Superbug Summit 2026, Bengaluru.</w:t>
      </w:r>
    </w:p>
    <w:p w14:paraId="1EE28E72" w14:textId="77777777" w:rsidR="00F97FF8" w:rsidRDefault="00000000">
      <w:pPr>
        <w:tabs>
          <w:tab w:val="right" w:pos="9026"/>
        </w:tabs>
        <w:spacing w:before="90" w:after="20"/>
      </w:pPr>
      <w:r>
        <w:rPr>
          <w:b/>
          <w:bCs/>
        </w:rPr>
        <w:t>Founding President &amp; Trustee</w:t>
      </w:r>
      <w:r>
        <w:rPr>
          <w:b/>
          <w:bCs/>
          <w:color w:val="0E6B6B"/>
          <w:sz w:val="23"/>
          <w:szCs w:val="23"/>
        </w:rPr>
        <w:tab/>
        <w:t>Infection Control Academy of India (IFCAI)</w:t>
      </w:r>
    </w:p>
    <w:p w14:paraId="1EE28E73" w14:textId="77777777" w:rsidR="00F97FF8" w:rsidRDefault="00000000">
      <w:pPr>
        <w:spacing w:after="60"/>
      </w:pPr>
      <w:r>
        <w:rPr>
          <w:color w:val="5C5C5C"/>
          <w:sz w:val="23"/>
          <w:szCs w:val="23"/>
        </w:rPr>
        <w:t>A non-profit building India's IPC education, credentialing and policy-advocacy capacity since 2016.</w:t>
      </w:r>
    </w:p>
    <w:p w14:paraId="1EE28E74" w14:textId="77777777" w:rsidR="00F97FF8" w:rsidRDefault="00000000">
      <w:pPr>
        <w:tabs>
          <w:tab w:val="right" w:pos="9026"/>
        </w:tabs>
        <w:spacing w:before="90" w:after="60"/>
      </w:pPr>
      <w:r>
        <w:rPr>
          <w:b/>
          <w:bCs/>
        </w:rPr>
        <w:t>Honorary Professor</w:t>
      </w:r>
      <w:r>
        <w:rPr>
          <w:b/>
          <w:bCs/>
          <w:color w:val="0E6B6B"/>
          <w:sz w:val="23"/>
          <w:szCs w:val="23"/>
        </w:rPr>
        <w:tab/>
        <w:t>School of Medical Sciences, University of Hyderabad (Institution of Eminence)</w:t>
      </w:r>
    </w:p>
    <w:p w14:paraId="1EE28E75" w14:textId="77777777" w:rsidR="00F97FF8" w:rsidRDefault="00000000">
      <w:pPr>
        <w:tabs>
          <w:tab w:val="right" w:pos="9026"/>
        </w:tabs>
        <w:spacing w:before="90" w:after="60"/>
      </w:pPr>
      <w:r>
        <w:rPr>
          <w:b/>
          <w:bCs/>
        </w:rPr>
        <w:t>Adjunct Professor</w:t>
      </w:r>
      <w:r>
        <w:rPr>
          <w:b/>
          <w:bCs/>
          <w:color w:val="0E6B6B"/>
          <w:sz w:val="23"/>
          <w:szCs w:val="23"/>
        </w:rPr>
        <w:tab/>
        <w:t>Public Health Foundation of India (PHFI), since 2020</w:t>
      </w:r>
    </w:p>
    <w:p w14:paraId="1EE28E76" w14:textId="28A9A348" w:rsidR="00F97FF8" w:rsidRDefault="00000000">
      <w:pPr>
        <w:tabs>
          <w:tab w:val="right" w:pos="9026"/>
        </w:tabs>
        <w:spacing w:before="90" w:after="60"/>
      </w:pPr>
      <w:r>
        <w:rPr>
          <w:b/>
          <w:bCs/>
        </w:rPr>
        <w:t>Professor of Practice, Dept. of Biosciences</w:t>
      </w:r>
      <w:r w:rsidR="002D111A">
        <w:rPr>
          <w:b/>
          <w:bCs/>
        </w:rPr>
        <w:t xml:space="preserve"> </w:t>
      </w:r>
      <w:r>
        <w:rPr>
          <w:b/>
          <w:bCs/>
          <w:color w:val="0E6B6B"/>
          <w:sz w:val="23"/>
          <w:szCs w:val="23"/>
        </w:rPr>
        <w:tab/>
        <w:t>Sri Sathya Sai Institute of Higher Learning (SSSIHL), since 2024</w:t>
      </w:r>
    </w:p>
    <w:p w14:paraId="1EE28E77" w14:textId="0EE9CCE9" w:rsidR="00F97FF8" w:rsidRDefault="00000000">
      <w:pPr>
        <w:tabs>
          <w:tab w:val="right" w:pos="9026"/>
        </w:tabs>
        <w:spacing w:before="90" w:after="60"/>
      </w:pPr>
      <w:r>
        <w:rPr>
          <w:b/>
          <w:bCs/>
        </w:rPr>
        <w:t>Vice Chairman, Governing Council</w:t>
      </w:r>
      <w:r>
        <w:rPr>
          <w:b/>
          <w:bCs/>
          <w:color w:val="0E6B6B"/>
          <w:sz w:val="23"/>
          <w:szCs w:val="23"/>
        </w:rPr>
        <w:tab/>
      </w:r>
      <w:r w:rsidR="002D111A">
        <w:rPr>
          <w:b/>
          <w:bCs/>
          <w:color w:val="0E6B6B"/>
          <w:sz w:val="23"/>
          <w:szCs w:val="23"/>
        </w:rPr>
        <w:t xml:space="preserve"> </w:t>
      </w:r>
      <w:r>
        <w:rPr>
          <w:b/>
          <w:bCs/>
          <w:color w:val="0E6B6B"/>
          <w:sz w:val="23"/>
          <w:szCs w:val="23"/>
        </w:rPr>
        <w:t>Pragyaan Sustainable Health Outcomes Foundation (PRASHO), since 2023</w:t>
      </w:r>
    </w:p>
    <w:p w14:paraId="1EE28E78" w14:textId="0924B9BE" w:rsidR="00F97FF8" w:rsidRDefault="00000000">
      <w:pPr>
        <w:tabs>
          <w:tab w:val="right" w:pos="9026"/>
        </w:tabs>
        <w:spacing w:before="90" w:after="60"/>
      </w:pPr>
      <w:r>
        <w:rPr>
          <w:b/>
          <w:bCs/>
        </w:rPr>
        <w:t>Founder &amp; Director</w:t>
      </w:r>
      <w:r>
        <w:rPr>
          <w:b/>
          <w:bCs/>
          <w:color w:val="0E6B6B"/>
          <w:sz w:val="23"/>
          <w:szCs w:val="23"/>
        </w:rPr>
        <w:tab/>
      </w:r>
      <w:r w:rsidR="002D111A">
        <w:rPr>
          <w:b/>
          <w:bCs/>
          <w:color w:val="0E6B6B"/>
          <w:sz w:val="23"/>
          <w:szCs w:val="23"/>
        </w:rPr>
        <w:t xml:space="preserve"> </w:t>
      </w:r>
      <w:proofErr w:type="spellStart"/>
      <w:r>
        <w:rPr>
          <w:b/>
          <w:bCs/>
          <w:color w:val="0E6B6B"/>
          <w:sz w:val="23"/>
          <w:szCs w:val="23"/>
        </w:rPr>
        <w:t>Sanmed</w:t>
      </w:r>
      <w:proofErr w:type="spellEnd"/>
      <w:r>
        <w:rPr>
          <w:b/>
          <w:bCs/>
          <w:color w:val="0E6B6B"/>
          <w:sz w:val="23"/>
          <w:szCs w:val="23"/>
        </w:rPr>
        <w:t xml:space="preserve"> Healthcare </w:t>
      </w:r>
      <w:proofErr w:type="spellStart"/>
      <w:r>
        <w:rPr>
          <w:b/>
          <w:bCs/>
          <w:color w:val="0E6B6B"/>
          <w:sz w:val="23"/>
          <w:szCs w:val="23"/>
        </w:rPr>
        <w:t>Pvt.</w:t>
      </w:r>
      <w:proofErr w:type="spellEnd"/>
      <w:r>
        <w:rPr>
          <w:b/>
          <w:bCs/>
          <w:color w:val="0E6B6B"/>
          <w:sz w:val="23"/>
          <w:szCs w:val="23"/>
        </w:rPr>
        <w:t xml:space="preserve"> Ltd.  </w:t>
      </w:r>
      <w:proofErr w:type="gramStart"/>
      <w:r>
        <w:rPr>
          <w:b/>
          <w:bCs/>
          <w:color w:val="0E6B6B"/>
          <w:sz w:val="23"/>
          <w:szCs w:val="23"/>
        </w:rPr>
        <w:t xml:space="preserve">&amp;  </w:t>
      </w:r>
      <w:r w:rsidR="00262314">
        <w:rPr>
          <w:b/>
          <w:bCs/>
          <w:color w:val="0E6B6B"/>
          <w:sz w:val="23"/>
          <w:szCs w:val="23"/>
        </w:rPr>
        <w:t>Clinical</w:t>
      </w:r>
      <w:proofErr w:type="gramEnd"/>
      <w:r w:rsidR="00262314">
        <w:rPr>
          <w:b/>
          <w:bCs/>
          <w:color w:val="0E6B6B"/>
          <w:sz w:val="23"/>
          <w:szCs w:val="23"/>
        </w:rPr>
        <w:t xml:space="preserve"> Chair</w:t>
      </w:r>
      <w:r>
        <w:rPr>
          <w:b/>
          <w:bCs/>
          <w:color w:val="0E6B6B"/>
          <w:sz w:val="23"/>
          <w:szCs w:val="23"/>
        </w:rPr>
        <w:t xml:space="preserve">, SCIINV Biosciences </w:t>
      </w:r>
      <w:proofErr w:type="spellStart"/>
      <w:r>
        <w:rPr>
          <w:b/>
          <w:bCs/>
          <w:color w:val="0E6B6B"/>
          <w:sz w:val="23"/>
          <w:szCs w:val="23"/>
        </w:rPr>
        <w:t>Pvt.</w:t>
      </w:r>
      <w:proofErr w:type="spellEnd"/>
      <w:r>
        <w:rPr>
          <w:b/>
          <w:bCs/>
          <w:color w:val="0E6B6B"/>
          <w:sz w:val="23"/>
          <w:szCs w:val="23"/>
        </w:rPr>
        <w:t xml:space="preserve"> Ltd. (AMR drug discovery)</w:t>
      </w:r>
    </w:p>
    <w:p w14:paraId="1EE28E79"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SIGNATURE CONTRIBUTIONS &amp; GLOBAL SOUTH LEADERSHIP</w:t>
      </w:r>
    </w:p>
    <w:p w14:paraId="1EE28E7A" w14:textId="77777777" w:rsidR="00F97FF8" w:rsidRDefault="00000000">
      <w:pPr>
        <w:pStyle w:val="ListParagraph"/>
        <w:numPr>
          <w:ilvl w:val="0"/>
          <w:numId w:val="2"/>
        </w:numPr>
        <w:spacing w:after="90"/>
      </w:pPr>
      <w:r>
        <w:rPr>
          <w:b/>
          <w:bCs/>
        </w:rPr>
        <w:t>Chairman, G-SPARC 2024</w:t>
      </w:r>
      <w:r>
        <w:t xml:space="preserve"> (www.g-sparc.com) — led the landmark Global South Conference on Infection Prevention, Control &amp; Antimicrobial Stewardship; facilitated the launch of the Telangana State AMR Action Plan by the Chief Minister and advanced South-South collaboration inspired by Prime Minister Narendra Modi's Voice of the Global South vision.</w:t>
      </w:r>
    </w:p>
    <w:p w14:paraId="1EE28E7B" w14:textId="77777777" w:rsidR="00F97FF8" w:rsidRDefault="00000000">
      <w:pPr>
        <w:pStyle w:val="ListParagraph"/>
        <w:numPr>
          <w:ilvl w:val="0"/>
          <w:numId w:val="2"/>
        </w:numPr>
        <w:spacing w:after="90"/>
      </w:pPr>
      <w:r>
        <w:rPr>
          <w:b/>
          <w:bCs/>
        </w:rPr>
        <w:t>Honorary President, ISIAQ Healthy Buildings International Conference — the first ever held in India</w:t>
      </w:r>
      <w:r>
        <w:t xml:space="preserve"> — rallied Global South nations on indoor air quality, pollution control and their linkages with infection prevention and AMR; honoured with the </w:t>
      </w:r>
      <w:r>
        <w:rPr>
          <w:b/>
          <w:bCs/>
        </w:rPr>
        <w:t>ISIAQ Leadership Recognition</w:t>
      </w:r>
      <w:r>
        <w:t>.</w:t>
      </w:r>
    </w:p>
    <w:p w14:paraId="1EE28E7C" w14:textId="77777777" w:rsidR="00F97FF8" w:rsidRDefault="00000000">
      <w:pPr>
        <w:pStyle w:val="ListParagraph"/>
        <w:numPr>
          <w:ilvl w:val="0"/>
          <w:numId w:val="2"/>
        </w:numPr>
        <w:spacing w:after="90"/>
      </w:pPr>
      <w:r>
        <w:rPr>
          <w:b/>
          <w:bCs/>
        </w:rPr>
        <w:t>Invited Keynote Speaker, Indoor Air 2026 International Conference, Singapore</w:t>
      </w:r>
      <w:r>
        <w:t xml:space="preserve"> — addressing the intersection of public health, infection prevention, indoor air quality and AMR on the world's leading indoor-air science platform.</w:t>
      </w:r>
    </w:p>
    <w:p w14:paraId="1EE28E7D" w14:textId="77777777" w:rsidR="00F97FF8" w:rsidRDefault="00000000">
      <w:pPr>
        <w:pStyle w:val="ListParagraph"/>
        <w:numPr>
          <w:ilvl w:val="0"/>
          <w:numId w:val="2"/>
        </w:numPr>
        <w:spacing w:after="90"/>
      </w:pPr>
      <w:r>
        <w:rPr>
          <w:b/>
          <w:bCs/>
        </w:rPr>
        <w:t>Chairman, Public Health Innovations Conclave (PHIC)</w:t>
      </w:r>
      <w:r>
        <w:t xml:space="preserve"> — conceived and chaired this major interdisciplinary initiative during the COVID-19 pandemic to promote innovation, collaboration and effective response by uniting academia, industry, innovators, civil society and government.</w:t>
      </w:r>
    </w:p>
    <w:p w14:paraId="1EE28E7E" w14:textId="77777777" w:rsidR="00F97FF8" w:rsidRDefault="00000000">
      <w:pPr>
        <w:pStyle w:val="ListParagraph"/>
        <w:numPr>
          <w:ilvl w:val="0"/>
          <w:numId w:val="2"/>
        </w:numPr>
        <w:spacing w:after="90"/>
      </w:pPr>
      <w:r>
        <w:rPr>
          <w:b/>
          <w:bCs/>
        </w:rPr>
        <w:t>Led extensive public-awareness campaigns</w:t>
      </w:r>
      <w:r>
        <w:t xml:space="preserve"> across print, television and digital media during COVID-19, while conducting large-scale training programmes for healthcare workers on infection prevention and pandemic response.</w:t>
      </w:r>
    </w:p>
    <w:p w14:paraId="1EE28E7F" w14:textId="77777777" w:rsidR="00F97FF8" w:rsidRDefault="00000000">
      <w:pPr>
        <w:pStyle w:val="ListParagraph"/>
        <w:numPr>
          <w:ilvl w:val="0"/>
          <w:numId w:val="2"/>
        </w:numPr>
        <w:spacing w:after="90"/>
      </w:pPr>
      <w:r>
        <w:rPr>
          <w:b/>
          <w:bCs/>
        </w:rPr>
        <w:t>Pioneered the Global South's first Postgraduate Diploma in Infection Prevention &amp; Control (PGDIPC)</w:t>
      </w:r>
      <w:r>
        <w:t xml:space="preserve"> with the University of Hyderabad — the first such programme in India and the Global </w:t>
      </w:r>
      <w:r>
        <w:lastRenderedPageBreak/>
        <w:t>South; around 100 professionals credentialed to date, including roughly 15% international learners.</w:t>
      </w:r>
    </w:p>
    <w:p w14:paraId="1EE28E80" w14:textId="77777777" w:rsidR="00F97FF8" w:rsidRDefault="00000000">
      <w:pPr>
        <w:pStyle w:val="ListParagraph"/>
        <w:numPr>
          <w:ilvl w:val="0"/>
          <w:numId w:val="2"/>
        </w:numPr>
        <w:spacing w:after="90"/>
      </w:pPr>
      <w:r>
        <w:rPr>
          <w:b/>
          <w:bCs/>
        </w:rPr>
        <w:t>Trained over 10,000 healthcare workers</w:t>
      </w:r>
      <w:r>
        <w:t xml:space="preserve"> in infection prevention, control and AMR stewardship through IFCAI programmes, masterclasses and e-learning collaborations.</w:t>
      </w:r>
    </w:p>
    <w:p w14:paraId="1EE28E81" w14:textId="77777777" w:rsidR="00F97FF8" w:rsidRDefault="00000000">
      <w:pPr>
        <w:pStyle w:val="ListParagraph"/>
        <w:numPr>
          <w:ilvl w:val="0"/>
          <w:numId w:val="2"/>
        </w:numPr>
        <w:spacing w:after="90"/>
      </w:pPr>
      <w:r>
        <w:rPr>
          <w:b/>
          <w:bCs/>
        </w:rPr>
        <w:t>Editor and convenor of the “IPC for the Global South” textbook series</w:t>
      </w:r>
      <w:r>
        <w:t xml:space="preserve"> (IFCAI) — an open, nurse-focused resource tailored to resource-limited settings.</w:t>
      </w:r>
    </w:p>
    <w:p w14:paraId="1EE28E82" w14:textId="77777777" w:rsidR="00F97FF8" w:rsidRDefault="00000000">
      <w:pPr>
        <w:pStyle w:val="ListParagraph"/>
        <w:numPr>
          <w:ilvl w:val="0"/>
          <w:numId w:val="2"/>
        </w:numPr>
        <w:spacing w:after="90"/>
      </w:pPr>
      <w:r>
        <w:rPr>
          <w:b/>
          <w:bCs/>
        </w:rPr>
        <w:t>Established Healthy Indoor Environments as a new pillar of AMR containment</w:t>
      </w:r>
      <w:r>
        <w:t xml:space="preserve"> — championing clean air as upstream stewardship and connecting the building-science and infection-prevention communities; delivered the keynote at the International Conference on AMR &amp; Bacteriophages: A One Health Approach.</w:t>
      </w:r>
    </w:p>
    <w:p w14:paraId="1EE28E83" w14:textId="77777777" w:rsidR="00F97FF8" w:rsidRDefault="00000000">
      <w:pPr>
        <w:pStyle w:val="ListParagraph"/>
        <w:numPr>
          <w:ilvl w:val="0"/>
          <w:numId w:val="2"/>
        </w:numPr>
        <w:spacing w:after="60"/>
      </w:pPr>
      <w:r>
        <w:rPr>
          <w:b/>
          <w:bCs/>
        </w:rPr>
        <w:t>Contributed to India's G20 health legacy</w:t>
      </w:r>
      <w:r>
        <w:t xml:space="preserve"> — authored a chapter on AMR in the Observer Research Foundation volume “Accelerating Global Health: Pathways to Health Equity for the G20” (foreword by the </w:t>
      </w:r>
      <w:proofErr w:type="gramStart"/>
      <w:r>
        <w:t>Union Health Minister</w:t>
      </w:r>
      <w:proofErr w:type="gramEnd"/>
      <w:r>
        <w:t>) and served on the C20 One Health Core Committee.</w:t>
      </w:r>
    </w:p>
    <w:p w14:paraId="1EE28E84"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NATIONAL &amp; GLOBAL POLICY ENGAGEMENT</w:t>
      </w:r>
    </w:p>
    <w:p w14:paraId="1EE28E85" w14:textId="77777777" w:rsidR="00F97FF8" w:rsidRDefault="00000000">
      <w:pPr>
        <w:pStyle w:val="ListParagraph"/>
        <w:numPr>
          <w:ilvl w:val="0"/>
          <w:numId w:val="2"/>
        </w:numPr>
        <w:spacing w:after="90"/>
      </w:pPr>
      <w:r>
        <w:rPr>
          <w:b/>
          <w:bCs/>
        </w:rPr>
        <w:t xml:space="preserve">Member, WHO Civil Society Task Force on Antimicrobial Resistance </w:t>
      </w:r>
      <w:r>
        <w:t>— an 81-member global body of civil-society representatives advising WHO on AMR.</w:t>
      </w:r>
    </w:p>
    <w:p w14:paraId="1EE28E86" w14:textId="77777777" w:rsidR="00F97FF8" w:rsidRDefault="00000000">
      <w:pPr>
        <w:pStyle w:val="ListParagraph"/>
        <w:numPr>
          <w:ilvl w:val="0"/>
          <w:numId w:val="2"/>
        </w:numPr>
        <w:spacing w:after="90"/>
      </w:pPr>
      <w:r>
        <w:rPr>
          <w:b/>
          <w:bCs/>
        </w:rPr>
        <w:t xml:space="preserve">Member, Quadripartite AMR Multi-Stakeholder Partnership Platform </w:t>
      </w:r>
      <w:r>
        <w:t>(FAO, UNEP, WHO, WOAH).</w:t>
      </w:r>
    </w:p>
    <w:p w14:paraId="1EE28E87" w14:textId="77777777" w:rsidR="00F97FF8" w:rsidRDefault="00000000">
      <w:pPr>
        <w:pStyle w:val="ListParagraph"/>
        <w:numPr>
          <w:ilvl w:val="0"/>
          <w:numId w:val="2"/>
        </w:numPr>
        <w:spacing w:after="90"/>
      </w:pPr>
      <w:r>
        <w:rPr>
          <w:b/>
          <w:bCs/>
        </w:rPr>
        <w:t xml:space="preserve">Member, Telangana State AMR Cell </w:t>
      </w:r>
      <w:r>
        <w:t>— overseeing implementation of the Telangana State Action Plan on AMR; Advisor on State Action Plans to contain AMR for the Governments of Telangana and Andhra Pradesh.</w:t>
      </w:r>
    </w:p>
    <w:p w14:paraId="1EE28E88" w14:textId="77777777" w:rsidR="00F97FF8" w:rsidRDefault="00000000">
      <w:pPr>
        <w:pStyle w:val="ListParagraph"/>
        <w:numPr>
          <w:ilvl w:val="0"/>
          <w:numId w:val="2"/>
        </w:numPr>
        <w:spacing w:after="90"/>
      </w:pPr>
      <w:r>
        <w:rPr>
          <w:b/>
          <w:bCs/>
        </w:rPr>
        <w:t xml:space="preserve">Member, Expert Advisory Committee on AMR — </w:t>
      </w:r>
      <w:r>
        <w:t>Department of Science &amp; Technology (DST), Government of India (three-year tenure).</w:t>
      </w:r>
    </w:p>
    <w:p w14:paraId="1EE28E89" w14:textId="77777777" w:rsidR="00F97FF8" w:rsidRDefault="00000000">
      <w:pPr>
        <w:pStyle w:val="ListParagraph"/>
        <w:numPr>
          <w:ilvl w:val="0"/>
          <w:numId w:val="2"/>
        </w:numPr>
        <w:spacing w:after="90"/>
      </w:pPr>
      <w:r>
        <w:rPr>
          <w:b/>
          <w:bCs/>
        </w:rPr>
        <w:t xml:space="preserve">National Expert, Expert Committee on Infectious Disease Burden Reduction — </w:t>
      </w:r>
      <w:r>
        <w:t>Government of Andhra Pradesh (2025); advising on consolidation of epidemiological data, disease-hotspot mapping and AI/ML-enabled surveillance.</w:t>
      </w:r>
    </w:p>
    <w:p w14:paraId="1EE28E8A" w14:textId="77777777" w:rsidR="00F97FF8" w:rsidRDefault="00000000">
      <w:pPr>
        <w:pStyle w:val="ListParagraph"/>
        <w:numPr>
          <w:ilvl w:val="0"/>
          <w:numId w:val="2"/>
        </w:numPr>
        <w:spacing w:after="90"/>
      </w:pPr>
      <w:r>
        <w:rPr>
          <w:b/>
          <w:bCs/>
        </w:rPr>
        <w:t xml:space="preserve">Chief Editor, Infection Control Trends, and curator of the “One Health Update” portal; </w:t>
      </w:r>
      <w:r>
        <w:t>Member, Editorial Board, Canadian Journal of Infection Control — IPAC Canada (2022–2027).</w:t>
      </w:r>
    </w:p>
    <w:p w14:paraId="195552E2" w14:textId="678449B7" w:rsidR="008D2A43" w:rsidRDefault="008D2A43" w:rsidP="008D2A43">
      <w:pPr>
        <w:pStyle w:val="ListParagraph"/>
        <w:numPr>
          <w:ilvl w:val="0"/>
          <w:numId w:val="2"/>
        </w:numPr>
        <w:spacing w:after="90"/>
      </w:pPr>
      <w:r w:rsidRPr="008D2A43">
        <w:rPr>
          <w:b/>
          <w:bCs/>
        </w:rPr>
        <w:t>Member, Editorial Board,</w:t>
      </w:r>
      <w:r>
        <w:t xml:space="preserve"> Canadian Journal of Infection Control — IPAC Canada (2022–2027).</w:t>
      </w:r>
    </w:p>
    <w:p w14:paraId="1EE28E8B"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CAREER IN GLOBAL LIFE SCIENCES</w:t>
      </w:r>
    </w:p>
    <w:p w14:paraId="1EE28E8C" w14:textId="77777777" w:rsidR="00F97FF8" w:rsidRDefault="00000000">
      <w:pPr>
        <w:spacing w:after="110"/>
        <w:jc w:val="both"/>
      </w:pPr>
      <w:r>
        <w:t>Prior to his public-health vocation, Dr. Burri held senior leadership roles across the global pharmaceutical industry, managing multicultural teams and markets spanning Asia-Pacific, Africa, the Gulf and Central &amp; Eastern Europe.</w:t>
      </w:r>
    </w:p>
    <w:p w14:paraId="1EE28E8D" w14:textId="77777777" w:rsidR="00F97FF8" w:rsidRDefault="00000000">
      <w:pPr>
        <w:tabs>
          <w:tab w:val="right" w:pos="9026"/>
        </w:tabs>
        <w:spacing w:before="90" w:after="60"/>
      </w:pPr>
      <w:r>
        <w:rPr>
          <w:b/>
          <w:bCs/>
        </w:rPr>
        <w:t>Founder &amp; Director</w:t>
      </w:r>
      <w:r>
        <w:rPr>
          <w:b/>
          <w:bCs/>
          <w:color w:val="0E6B6B"/>
          <w:sz w:val="23"/>
          <w:szCs w:val="23"/>
        </w:rPr>
        <w:tab/>
      </w:r>
      <w:proofErr w:type="spellStart"/>
      <w:r>
        <w:rPr>
          <w:b/>
          <w:bCs/>
          <w:color w:val="0E6B6B"/>
          <w:sz w:val="23"/>
          <w:szCs w:val="23"/>
        </w:rPr>
        <w:t>Sanmed</w:t>
      </w:r>
      <w:proofErr w:type="spellEnd"/>
      <w:r>
        <w:rPr>
          <w:b/>
          <w:bCs/>
          <w:color w:val="0E6B6B"/>
          <w:sz w:val="23"/>
          <w:szCs w:val="23"/>
        </w:rPr>
        <w:t xml:space="preserve"> Healthcare (2011–present)</w:t>
      </w:r>
    </w:p>
    <w:p w14:paraId="1EE28E8E" w14:textId="77777777" w:rsidR="00F97FF8" w:rsidRDefault="00000000">
      <w:pPr>
        <w:tabs>
          <w:tab w:val="right" w:pos="9026"/>
        </w:tabs>
        <w:spacing w:before="90" w:after="60"/>
      </w:pPr>
      <w:r>
        <w:rPr>
          <w:b/>
          <w:bCs/>
        </w:rPr>
        <w:t>Director</w:t>
      </w:r>
      <w:r>
        <w:rPr>
          <w:b/>
          <w:bCs/>
          <w:color w:val="0E6B6B"/>
          <w:sz w:val="23"/>
          <w:szCs w:val="23"/>
        </w:rPr>
        <w:tab/>
        <w:t>BC Pharma — JV of Bago &amp; Chemo Group (2008–2011)</w:t>
      </w:r>
    </w:p>
    <w:p w14:paraId="1EE28E8F" w14:textId="77777777" w:rsidR="00F97FF8" w:rsidRDefault="00000000">
      <w:pPr>
        <w:tabs>
          <w:tab w:val="right" w:pos="9026"/>
        </w:tabs>
        <w:spacing w:before="90" w:after="60"/>
      </w:pPr>
      <w:r>
        <w:rPr>
          <w:b/>
          <w:bCs/>
        </w:rPr>
        <w:lastRenderedPageBreak/>
        <w:t>General Manager &amp; Director</w:t>
      </w:r>
      <w:r>
        <w:rPr>
          <w:b/>
          <w:bCs/>
          <w:color w:val="0E6B6B"/>
          <w:sz w:val="23"/>
          <w:szCs w:val="23"/>
        </w:rPr>
        <w:tab/>
        <w:t>Laboratorios Bago S.A. — Russia &amp; CIS Representation (2003–2008)</w:t>
      </w:r>
    </w:p>
    <w:p w14:paraId="1EE28E90" w14:textId="77777777" w:rsidR="00F97FF8" w:rsidRDefault="00000000">
      <w:pPr>
        <w:tabs>
          <w:tab w:val="right" w:pos="9026"/>
        </w:tabs>
        <w:spacing w:before="90" w:after="60"/>
      </w:pPr>
      <w:r>
        <w:rPr>
          <w:b/>
          <w:bCs/>
        </w:rPr>
        <w:t>Deputy General Manager</w:t>
      </w:r>
      <w:r>
        <w:rPr>
          <w:b/>
          <w:bCs/>
          <w:color w:val="0E6B6B"/>
          <w:sz w:val="23"/>
          <w:szCs w:val="23"/>
        </w:rPr>
        <w:tab/>
        <w:t>Dr. Reddy's Laboratories (1995–2003)</w:t>
      </w:r>
    </w:p>
    <w:p w14:paraId="1EE28E91"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EDUCATION &amp; PROFESSIONAL TRAINING</w:t>
      </w:r>
    </w:p>
    <w:p w14:paraId="1EE28E92" w14:textId="77777777" w:rsidR="00F97FF8" w:rsidRDefault="00000000">
      <w:pPr>
        <w:tabs>
          <w:tab w:val="right" w:pos="9026"/>
        </w:tabs>
        <w:spacing w:after="80"/>
      </w:pPr>
      <w:r>
        <w:rPr>
          <w:b/>
          <w:bCs/>
        </w:rPr>
        <w:t>MD (Physician) — Medicine</w:t>
      </w:r>
      <w:r>
        <w:rPr>
          <w:color w:val="5C5C5C"/>
          <w:sz w:val="23"/>
          <w:szCs w:val="23"/>
        </w:rPr>
        <w:tab/>
        <w:t>Minsk State Medical Institute (Belarusian State Medical University), 1993</w:t>
      </w:r>
    </w:p>
    <w:p w14:paraId="1EE28E93" w14:textId="77777777" w:rsidR="00F97FF8" w:rsidRDefault="00000000">
      <w:pPr>
        <w:tabs>
          <w:tab w:val="right" w:pos="9026"/>
        </w:tabs>
        <w:spacing w:after="80"/>
      </w:pPr>
      <w:r>
        <w:rPr>
          <w:b/>
          <w:bCs/>
        </w:rPr>
        <w:t>Medical Internship</w:t>
      </w:r>
      <w:r>
        <w:rPr>
          <w:color w:val="5C5C5C"/>
          <w:sz w:val="23"/>
          <w:szCs w:val="23"/>
        </w:rPr>
        <w:tab/>
        <w:t>Sri Venkateswara Medical College / Ruia Hospital, Tirupati, 1993–94</w:t>
      </w:r>
    </w:p>
    <w:p w14:paraId="1EE28E94" w14:textId="77777777" w:rsidR="00F97FF8" w:rsidRDefault="00000000">
      <w:pPr>
        <w:tabs>
          <w:tab w:val="right" w:pos="9026"/>
        </w:tabs>
        <w:spacing w:after="80"/>
      </w:pPr>
      <w:r>
        <w:rPr>
          <w:b/>
          <w:bCs/>
        </w:rPr>
        <w:t>PG Diploma in Pharma Management (PGDPhM)</w:t>
      </w:r>
      <w:r>
        <w:rPr>
          <w:color w:val="5C5C5C"/>
          <w:sz w:val="23"/>
          <w:szCs w:val="23"/>
        </w:rPr>
        <w:tab/>
        <w:t>Pondicherry University, 2003</w:t>
      </w:r>
    </w:p>
    <w:p w14:paraId="1EE28E95" w14:textId="77777777" w:rsidR="00F97FF8" w:rsidRDefault="00000000">
      <w:pPr>
        <w:tabs>
          <w:tab w:val="right" w:pos="9026"/>
        </w:tabs>
        <w:spacing w:after="80"/>
      </w:pPr>
      <w:r>
        <w:rPr>
          <w:b/>
          <w:bCs/>
        </w:rPr>
        <w:t>Advanced Management Programme (AMP) — Strategy</w:t>
      </w:r>
      <w:r>
        <w:rPr>
          <w:color w:val="5C5C5C"/>
          <w:sz w:val="23"/>
          <w:szCs w:val="23"/>
        </w:rPr>
        <w:tab/>
        <w:t>IESE Business School, Barcelona, 2007</w:t>
      </w:r>
    </w:p>
    <w:p w14:paraId="1EE28E96" w14:textId="77777777" w:rsidR="00F97FF8" w:rsidRDefault="00000000">
      <w:pPr>
        <w:tabs>
          <w:tab w:val="right" w:pos="9026"/>
        </w:tabs>
        <w:spacing w:after="80"/>
      </w:pPr>
      <w:r>
        <w:rPr>
          <w:b/>
          <w:bCs/>
        </w:rPr>
        <w:t>Global Health — Policy Development &amp; Advocacy</w:t>
      </w:r>
      <w:r>
        <w:rPr>
          <w:color w:val="5C5C5C"/>
          <w:sz w:val="23"/>
          <w:szCs w:val="23"/>
        </w:rPr>
        <w:tab/>
        <w:t>University of Washington, USA, 2021</w:t>
      </w:r>
    </w:p>
    <w:p w14:paraId="1EE28E97" w14:textId="77777777" w:rsidR="00F97FF8" w:rsidRDefault="00000000">
      <w:pPr>
        <w:tabs>
          <w:tab w:val="right" w:pos="9026"/>
        </w:tabs>
        <w:spacing w:after="80"/>
      </w:pPr>
      <w:r>
        <w:rPr>
          <w:b/>
          <w:bCs/>
        </w:rPr>
        <w:t>One Health: A One Health Approach</w:t>
      </w:r>
      <w:r>
        <w:rPr>
          <w:color w:val="5C5C5C"/>
          <w:sz w:val="23"/>
          <w:szCs w:val="23"/>
        </w:rPr>
        <w:tab/>
        <w:t>One Health Consortium, University of Calgary, 2022</w:t>
      </w:r>
    </w:p>
    <w:p w14:paraId="1EE28E98"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RESEARCH &amp; PUBLICATIONS</w:t>
      </w:r>
    </w:p>
    <w:p w14:paraId="1EE28E99" w14:textId="77777777" w:rsidR="00F97FF8" w:rsidRDefault="00000000">
      <w:pPr>
        <w:spacing w:after="60"/>
        <w:jc w:val="both"/>
      </w:pPr>
      <w:r>
        <w:rPr>
          <w:color w:val="5C5C5C"/>
          <w:sz w:val="23"/>
          <w:szCs w:val="23"/>
        </w:rPr>
        <w:t>Research focus: infection prevention and control in low-resource settings; AMR containment and stewardship; patient safety and healthcare quality; healthy indoor environments; public-health policy; and the One Health approach to health equity. Author of 25+ works listed on ORCID.   ORCID: 0000-0002-0189-5761   ·   Scopus Author ID: 59995379400</w:t>
      </w:r>
    </w:p>
    <w:p w14:paraId="1EE28E9A" w14:textId="77777777" w:rsidR="00F97FF8" w:rsidRDefault="00000000">
      <w:pPr>
        <w:spacing w:before="150" w:after="60"/>
      </w:pPr>
      <w:r>
        <w:rPr>
          <w:b/>
          <w:bCs/>
          <w:caps/>
          <w:color w:val="0E6B6B"/>
          <w:spacing w:val="3"/>
          <w:sz w:val="23"/>
          <w:szCs w:val="23"/>
        </w:rPr>
        <w:t>Book Chapter &amp; Policy Volumes</w:t>
      </w:r>
    </w:p>
    <w:p w14:paraId="1EE28E9B" w14:textId="77777777" w:rsidR="00F97FF8" w:rsidRDefault="00000000">
      <w:pPr>
        <w:pStyle w:val="ListParagraph"/>
        <w:numPr>
          <w:ilvl w:val="0"/>
          <w:numId w:val="2"/>
        </w:numPr>
        <w:spacing w:after="80"/>
      </w:pPr>
      <w:r>
        <w:rPr>
          <w:sz w:val="23"/>
          <w:szCs w:val="23"/>
        </w:rPr>
        <w:t xml:space="preserve">Burri RR, Skov R, </w:t>
      </w:r>
      <w:proofErr w:type="spellStart"/>
      <w:r>
        <w:rPr>
          <w:sz w:val="23"/>
          <w:szCs w:val="23"/>
        </w:rPr>
        <w:t>Sudbrak</w:t>
      </w:r>
      <w:proofErr w:type="spellEnd"/>
      <w:r>
        <w:rPr>
          <w:sz w:val="23"/>
          <w:szCs w:val="23"/>
        </w:rPr>
        <w:t xml:space="preserve"> R, Pradeep BE. “The Battle Against Antimicrobial Resistance.” In: Accelerating Global Health — Pathways to Health Equity for the G20. Observer Research Foundation, 2023.</w:t>
      </w:r>
    </w:p>
    <w:p w14:paraId="1EE28E9C" w14:textId="77777777" w:rsidR="00F97FF8" w:rsidRDefault="00000000">
      <w:pPr>
        <w:pStyle w:val="ListParagraph"/>
        <w:numPr>
          <w:ilvl w:val="0"/>
          <w:numId w:val="2"/>
        </w:numPr>
        <w:spacing w:after="80"/>
      </w:pPr>
      <w:r>
        <w:rPr>
          <w:sz w:val="23"/>
          <w:szCs w:val="23"/>
        </w:rPr>
        <w:t>Burri RR, et al. “White Paper on Antimicrobial Resistance and State Action Plans for Containment in India.” Infection Control Academy of India, 2024.</w:t>
      </w:r>
    </w:p>
    <w:p w14:paraId="1EE28E9D" w14:textId="77777777" w:rsidR="00F97FF8" w:rsidRDefault="00000000">
      <w:pPr>
        <w:pStyle w:val="ListParagraph"/>
        <w:numPr>
          <w:ilvl w:val="0"/>
          <w:numId w:val="2"/>
        </w:numPr>
        <w:spacing w:after="80"/>
      </w:pPr>
      <w:r>
        <w:rPr>
          <w:sz w:val="23"/>
          <w:szCs w:val="23"/>
        </w:rPr>
        <w:t>Editor &amp; convenor, “Infection Prevention &amp; Control for the Global South” textbook series (IFCAI) — Volume 1 published; Volume 2 (nurse-focused) in progress.</w:t>
      </w:r>
    </w:p>
    <w:p w14:paraId="1EE28E9E" w14:textId="77777777" w:rsidR="00F97FF8" w:rsidRDefault="00000000">
      <w:pPr>
        <w:spacing w:before="150" w:after="60"/>
      </w:pPr>
      <w:r>
        <w:rPr>
          <w:b/>
          <w:bCs/>
          <w:caps/>
          <w:color w:val="0E6B6B"/>
          <w:spacing w:val="3"/>
          <w:sz w:val="23"/>
          <w:szCs w:val="23"/>
        </w:rPr>
        <w:t>Peer-Reviewed Journal Articles</w:t>
      </w:r>
    </w:p>
    <w:p w14:paraId="1EE28E9F" w14:textId="77777777" w:rsidR="00F97FF8" w:rsidRDefault="00000000">
      <w:pPr>
        <w:pStyle w:val="ListParagraph"/>
        <w:numPr>
          <w:ilvl w:val="0"/>
          <w:numId w:val="2"/>
        </w:numPr>
        <w:spacing w:after="80"/>
      </w:pPr>
      <w:r>
        <w:rPr>
          <w:sz w:val="23"/>
          <w:szCs w:val="23"/>
        </w:rPr>
        <w:t xml:space="preserve">Burri RR, </w:t>
      </w:r>
      <w:proofErr w:type="spellStart"/>
      <w:r>
        <w:rPr>
          <w:sz w:val="23"/>
          <w:szCs w:val="23"/>
        </w:rPr>
        <w:t>Ayukekbong</w:t>
      </w:r>
      <w:proofErr w:type="spellEnd"/>
      <w:r>
        <w:rPr>
          <w:sz w:val="23"/>
          <w:szCs w:val="23"/>
        </w:rPr>
        <w:t xml:space="preserve"> J. “The Global Response to Antimicrobial Resistance After a Decade of Declarations: Nigeria 2026 as a Test of Delivery.” Canadian Journal of Infection Control, 2026.</w:t>
      </w:r>
    </w:p>
    <w:p w14:paraId="1EE28EA0" w14:textId="77777777" w:rsidR="00F97FF8" w:rsidRDefault="00000000">
      <w:pPr>
        <w:pStyle w:val="ListParagraph"/>
        <w:numPr>
          <w:ilvl w:val="0"/>
          <w:numId w:val="2"/>
        </w:numPr>
        <w:spacing w:after="80"/>
      </w:pPr>
      <w:r>
        <w:rPr>
          <w:sz w:val="23"/>
          <w:szCs w:val="23"/>
        </w:rPr>
        <w:t>Kumar M, Burri RR, Jauhari S. “Emergence of Multidrug-Resistant Pathogens in a Tertiary Care Hospital in Northern India: A Comparative Study Between Critical Care Units and Wards.” Cureus, 2026. DOI: 10.7759/cureus.107448.</w:t>
      </w:r>
    </w:p>
    <w:p w14:paraId="1EE28EA1" w14:textId="77777777" w:rsidR="00F97FF8" w:rsidRDefault="00000000">
      <w:pPr>
        <w:pStyle w:val="ListParagraph"/>
        <w:numPr>
          <w:ilvl w:val="0"/>
          <w:numId w:val="2"/>
        </w:numPr>
        <w:spacing w:after="80"/>
      </w:pPr>
      <w:r>
        <w:rPr>
          <w:sz w:val="23"/>
          <w:szCs w:val="23"/>
        </w:rPr>
        <w:t xml:space="preserve">Sultana J, Burri RR, </w:t>
      </w:r>
      <w:proofErr w:type="spellStart"/>
      <w:r>
        <w:rPr>
          <w:sz w:val="23"/>
          <w:szCs w:val="23"/>
        </w:rPr>
        <w:t>Edula</w:t>
      </w:r>
      <w:proofErr w:type="spellEnd"/>
      <w:r>
        <w:rPr>
          <w:sz w:val="23"/>
          <w:szCs w:val="23"/>
        </w:rPr>
        <w:t xml:space="preserve"> AR, et al. “Knowledge Assessment for Infection Prevention and Control Among Healthcare Workers in a Rural Hospital.” Telangana Journal of IMA, 2026. DOI: 10.4103/tjima.tjima_14_26.</w:t>
      </w:r>
    </w:p>
    <w:p w14:paraId="1EE28EA2" w14:textId="77777777" w:rsidR="00F97FF8" w:rsidRDefault="00000000">
      <w:pPr>
        <w:pStyle w:val="ListParagraph"/>
        <w:numPr>
          <w:ilvl w:val="0"/>
          <w:numId w:val="2"/>
        </w:numPr>
        <w:spacing w:after="80"/>
      </w:pPr>
      <w:r>
        <w:rPr>
          <w:sz w:val="23"/>
          <w:szCs w:val="23"/>
        </w:rPr>
        <w:t xml:space="preserve">Burri RR, </w:t>
      </w:r>
      <w:proofErr w:type="spellStart"/>
      <w:r>
        <w:rPr>
          <w:sz w:val="23"/>
          <w:szCs w:val="23"/>
        </w:rPr>
        <w:t>Konuri</w:t>
      </w:r>
      <w:proofErr w:type="spellEnd"/>
      <w:r>
        <w:rPr>
          <w:sz w:val="23"/>
          <w:szCs w:val="23"/>
        </w:rPr>
        <w:t xml:space="preserve"> B, Kaeley N, Tejpal P. “Knowledge, Attitude and Practices About Biomedical Waste Management Among Emergency Department Healthcare Personnel in a Tertiary Care Hospital, India.” International Journal of Medical and Pharmaceutical Research, 2026.</w:t>
      </w:r>
    </w:p>
    <w:p w14:paraId="1EE28EA3" w14:textId="77777777" w:rsidR="00F97FF8" w:rsidRDefault="00000000">
      <w:pPr>
        <w:pStyle w:val="ListParagraph"/>
        <w:numPr>
          <w:ilvl w:val="0"/>
          <w:numId w:val="2"/>
        </w:numPr>
        <w:spacing w:after="80"/>
      </w:pPr>
      <w:r>
        <w:rPr>
          <w:sz w:val="23"/>
          <w:szCs w:val="23"/>
        </w:rPr>
        <w:lastRenderedPageBreak/>
        <w:t>Gupta M, Burri RR, Vyas A. “Hand Hygiene in Practice: A Pilot Study on Knowledge, Attitudes and Practices Among Healthcare Workers in a Tertiary Care Hospital.” The Journal of Medical Sciences, 2026. DOI: 10.5005/jp-journals-10045-00434.</w:t>
      </w:r>
    </w:p>
    <w:p w14:paraId="1EE28EA4" w14:textId="77777777" w:rsidR="00F97FF8" w:rsidRDefault="00000000">
      <w:pPr>
        <w:pStyle w:val="ListParagraph"/>
        <w:numPr>
          <w:ilvl w:val="0"/>
          <w:numId w:val="2"/>
        </w:numPr>
        <w:spacing w:after="80"/>
      </w:pPr>
      <w:r>
        <w:rPr>
          <w:sz w:val="23"/>
          <w:szCs w:val="23"/>
        </w:rPr>
        <w:t xml:space="preserve">Sharma S, </w:t>
      </w:r>
      <w:proofErr w:type="spellStart"/>
      <w:r>
        <w:rPr>
          <w:sz w:val="23"/>
          <w:szCs w:val="23"/>
        </w:rPr>
        <w:t>Satyaseela</w:t>
      </w:r>
      <w:proofErr w:type="spellEnd"/>
      <w:r>
        <w:rPr>
          <w:sz w:val="23"/>
          <w:szCs w:val="23"/>
        </w:rPr>
        <w:t xml:space="preserve"> MP, Burri RR, </w:t>
      </w:r>
      <w:proofErr w:type="spellStart"/>
      <w:r>
        <w:rPr>
          <w:sz w:val="23"/>
          <w:szCs w:val="23"/>
        </w:rPr>
        <w:t>Palakodeti</w:t>
      </w:r>
      <w:proofErr w:type="spellEnd"/>
      <w:r>
        <w:rPr>
          <w:sz w:val="23"/>
          <w:szCs w:val="23"/>
        </w:rPr>
        <w:t xml:space="preserve"> R, </w:t>
      </w:r>
      <w:proofErr w:type="spellStart"/>
      <w:r>
        <w:rPr>
          <w:sz w:val="23"/>
          <w:szCs w:val="23"/>
        </w:rPr>
        <w:t>Pamarthy</w:t>
      </w:r>
      <w:proofErr w:type="spellEnd"/>
      <w:r>
        <w:rPr>
          <w:sz w:val="23"/>
          <w:szCs w:val="23"/>
        </w:rPr>
        <w:t xml:space="preserve"> D. “Combating Antimicrobial Resistance: Role of Key Stakeholders with Focus on the Pharmaceutical Sector.” Pharmaceutical Medicine, 2025. DOI: 10.1007/s40290-025-00572-z.</w:t>
      </w:r>
    </w:p>
    <w:p w14:paraId="1EE28EA5" w14:textId="77777777" w:rsidR="00F97FF8" w:rsidRDefault="00000000">
      <w:pPr>
        <w:pStyle w:val="ListParagraph"/>
        <w:numPr>
          <w:ilvl w:val="0"/>
          <w:numId w:val="2"/>
        </w:numPr>
        <w:spacing w:after="80"/>
      </w:pPr>
      <w:r>
        <w:rPr>
          <w:sz w:val="23"/>
          <w:szCs w:val="23"/>
        </w:rPr>
        <w:t>Gupta R, Burri RR, Bhagavatula S, et al. “Mapping Nurses’ Knowledge, Attitudes and Practices to Guide Competency-Based Infection Control Training.” Cureus, 2025. DOI: 10.7759/cureus.95258.</w:t>
      </w:r>
    </w:p>
    <w:p w14:paraId="1EE28EA6" w14:textId="77777777" w:rsidR="00F97FF8" w:rsidRDefault="00000000">
      <w:pPr>
        <w:pStyle w:val="ListParagraph"/>
        <w:numPr>
          <w:ilvl w:val="0"/>
          <w:numId w:val="2"/>
        </w:numPr>
        <w:spacing w:after="80"/>
      </w:pPr>
      <w:proofErr w:type="spellStart"/>
      <w:r>
        <w:rPr>
          <w:sz w:val="23"/>
          <w:szCs w:val="23"/>
        </w:rPr>
        <w:t>Gaigawale</w:t>
      </w:r>
      <w:proofErr w:type="spellEnd"/>
      <w:r>
        <w:rPr>
          <w:sz w:val="23"/>
          <w:szCs w:val="23"/>
        </w:rPr>
        <w:t xml:space="preserve"> A, Burri RR, </w:t>
      </w:r>
      <w:proofErr w:type="spellStart"/>
      <w:r>
        <w:rPr>
          <w:sz w:val="23"/>
          <w:szCs w:val="23"/>
        </w:rPr>
        <w:t>Shamanna</w:t>
      </w:r>
      <w:proofErr w:type="spellEnd"/>
      <w:r>
        <w:rPr>
          <w:sz w:val="23"/>
          <w:szCs w:val="23"/>
        </w:rPr>
        <w:t xml:space="preserve"> BR. “Antimicrobial Resistance: The Hospital-Based Causes — A Systematic Review.” International Journal of Environmental Sciences, 2025. DOI: 10.64252/wjc8dz87.</w:t>
      </w:r>
    </w:p>
    <w:p w14:paraId="1EE28EA7" w14:textId="77777777" w:rsidR="00F97FF8" w:rsidRDefault="00000000">
      <w:pPr>
        <w:pStyle w:val="ListParagraph"/>
        <w:numPr>
          <w:ilvl w:val="0"/>
          <w:numId w:val="2"/>
        </w:numPr>
        <w:spacing w:after="80"/>
      </w:pPr>
      <w:r>
        <w:rPr>
          <w:sz w:val="23"/>
          <w:szCs w:val="23"/>
        </w:rPr>
        <w:t>Singh G, Singh R, Burri RR. “Barriers to Hand Hygiene Compliance in Intensive Care Units to Prevent the Spread of Healthcare-Associated Infections.” MGM Journal of Medical Sciences, 2023. DOI: 10.4103/mgmj.mgmj_259_23.</w:t>
      </w:r>
    </w:p>
    <w:p w14:paraId="1EE28EA8" w14:textId="77777777" w:rsidR="00F97FF8" w:rsidRDefault="00000000">
      <w:pPr>
        <w:pStyle w:val="ListParagraph"/>
        <w:numPr>
          <w:ilvl w:val="0"/>
          <w:numId w:val="2"/>
        </w:numPr>
        <w:spacing w:after="80"/>
      </w:pPr>
      <w:r>
        <w:rPr>
          <w:sz w:val="23"/>
          <w:szCs w:val="23"/>
        </w:rPr>
        <w:t xml:space="preserve">Gade N, Burri RR, </w:t>
      </w:r>
      <w:proofErr w:type="spellStart"/>
      <w:r>
        <w:rPr>
          <w:sz w:val="23"/>
          <w:szCs w:val="23"/>
        </w:rPr>
        <w:t>Sujiv</w:t>
      </w:r>
      <w:proofErr w:type="spellEnd"/>
      <w:r>
        <w:rPr>
          <w:sz w:val="23"/>
          <w:szCs w:val="23"/>
        </w:rPr>
        <w:t xml:space="preserve"> A, et al. “Promoting Patient Safety: Exploring Device-Associated Healthcare Infections and Antimicrobial Susceptibility Pattern in a Multidisciplinary Intensive Care Unit.” Cureus, 2023. DOI: 10.7759/cureus.50232.</w:t>
      </w:r>
    </w:p>
    <w:p w14:paraId="1EE28EA9" w14:textId="77777777" w:rsidR="00F97FF8" w:rsidRDefault="00000000">
      <w:pPr>
        <w:pStyle w:val="ListParagraph"/>
        <w:numPr>
          <w:ilvl w:val="0"/>
          <w:numId w:val="2"/>
        </w:numPr>
        <w:spacing w:after="80"/>
      </w:pPr>
      <w:r>
        <w:rPr>
          <w:sz w:val="23"/>
          <w:szCs w:val="23"/>
        </w:rPr>
        <w:t>Singh G, Singh R, Burri RR. “Surveillance of Hand Hygiene Practices in Hospitals: Evaluation and Audit.” MGM Journal of Medical Sciences, 2023. DOI: 10.4103/mgmj.mgmj_178_23.</w:t>
      </w:r>
    </w:p>
    <w:p w14:paraId="1EE28EAA" w14:textId="77777777" w:rsidR="00F97FF8" w:rsidRDefault="00000000">
      <w:pPr>
        <w:pStyle w:val="ListParagraph"/>
        <w:numPr>
          <w:ilvl w:val="0"/>
          <w:numId w:val="2"/>
        </w:numPr>
        <w:spacing w:after="80"/>
      </w:pPr>
      <w:r>
        <w:rPr>
          <w:sz w:val="23"/>
          <w:szCs w:val="23"/>
        </w:rPr>
        <w:t>Burri RR, et al. “A Study of Prevalence and Root Causes of Surgical Site Infections in an Acute Care Facility in Sharjah, UAE.” International Journal of Innovative Science and Research Technology, 2023.</w:t>
      </w:r>
    </w:p>
    <w:p w14:paraId="1EE28EAB" w14:textId="77777777" w:rsidR="00F97FF8" w:rsidRDefault="00000000">
      <w:pPr>
        <w:pStyle w:val="ListParagraph"/>
        <w:numPr>
          <w:ilvl w:val="0"/>
          <w:numId w:val="2"/>
        </w:numPr>
        <w:spacing w:after="80"/>
      </w:pPr>
      <w:r>
        <w:rPr>
          <w:sz w:val="23"/>
          <w:szCs w:val="23"/>
        </w:rPr>
        <w:t xml:space="preserve">Burri RR, </w:t>
      </w:r>
      <w:proofErr w:type="spellStart"/>
      <w:r>
        <w:rPr>
          <w:sz w:val="23"/>
          <w:szCs w:val="23"/>
        </w:rPr>
        <w:t>Porandla</w:t>
      </w:r>
      <w:proofErr w:type="spellEnd"/>
      <w:r>
        <w:rPr>
          <w:sz w:val="23"/>
          <w:szCs w:val="23"/>
        </w:rPr>
        <w:t xml:space="preserve"> K, Rao BN. “The Role of the ‘Aao Gao Chalen’ Campaign in Achieving Access and Equity in Healthcare.” Telangana Journal of IMA, 2023.</w:t>
      </w:r>
    </w:p>
    <w:p w14:paraId="1EE28EAC" w14:textId="77777777" w:rsidR="00F97FF8" w:rsidRDefault="00000000">
      <w:pPr>
        <w:pStyle w:val="ListParagraph"/>
        <w:numPr>
          <w:ilvl w:val="0"/>
          <w:numId w:val="2"/>
        </w:numPr>
        <w:spacing w:after="80"/>
      </w:pPr>
      <w:r>
        <w:rPr>
          <w:sz w:val="23"/>
          <w:szCs w:val="23"/>
        </w:rPr>
        <w:t>Patel B, Kamath N, Burri RR. “Study on Emergence of MDR Pathogen and Its Microbiological Study.” International Journal of Advanced Research, 2023. DOI: 10.21474/ijar01/17139.</w:t>
      </w:r>
    </w:p>
    <w:p w14:paraId="1EE28EAD" w14:textId="77777777" w:rsidR="00F97FF8" w:rsidRDefault="00000000">
      <w:pPr>
        <w:pStyle w:val="ListParagraph"/>
        <w:numPr>
          <w:ilvl w:val="0"/>
          <w:numId w:val="2"/>
        </w:numPr>
        <w:spacing w:after="80"/>
      </w:pPr>
      <w:r>
        <w:rPr>
          <w:sz w:val="23"/>
          <w:szCs w:val="23"/>
        </w:rPr>
        <w:t>Afzal M, Tenali J, Burri RR. “Antibiotic Stewardship Program in a Tertiary Private Hospital in India — A Case Study.” Infection, Disease &amp; Health, 2017. DOI: 10.1016/j.idh.2017.09.011.</w:t>
      </w:r>
    </w:p>
    <w:p w14:paraId="1EE28EAE" w14:textId="77777777" w:rsidR="00F97FF8" w:rsidRDefault="00000000">
      <w:pPr>
        <w:spacing w:before="150" w:after="60"/>
      </w:pPr>
      <w:r>
        <w:rPr>
          <w:b/>
          <w:bCs/>
          <w:caps/>
          <w:color w:val="0E6B6B"/>
          <w:spacing w:val="3"/>
          <w:sz w:val="23"/>
          <w:szCs w:val="23"/>
        </w:rPr>
        <w:t>Reports, Working Papers &amp; Selected Commentary</w:t>
      </w:r>
    </w:p>
    <w:p w14:paraId="1EE28EAF" w14:textId="77777777" w:rsidR="00F97FF8" w:rsidRDefault="00000000">
      <w:pPr>
        <w:pStyle w:val="ListParagraph"/>
        <w:numPr>
          <w:ilvl w:val="0"/>
          <w:numId w:val="2"/>
        </w:numPr>
        <w:spacing w:after="80"/>
      </w:pPr>
      <w:r>
        <w:rPr>
          <w:sz w:val="23"/>
          <w:szCs w:val="23"/>
        </w:rPr>
        <w:t>Event Report — Global Workshop on Implementation of State Action Plans for Containment of AMR (Focus State: Andhra Pradesh). 2023.</w:t>
      </w:r>
    </w:p>
    <w:p w14:paraId="1EE28EB0" w14:textId="77777777" w:rsidR="00F97FF8" w:rsidRDefault="00000000">
      <w:pPr>
        <w:pStyle w:val="ListParagraph"/>
        <w:numPr>
          <w:ilvl w:val="0"/>
          <w:numId w:val="2"/>
        </w:numPr>
        <w:spacing w:after="80"/>
      </w:pPr>
      <w:r>
        <w:rPr>
          <w:sz w:val="23"/>
          <w:szCs w:val="23"/>
        </w:rPr>
        <w:t>Knowledge Report on Integrated Strategies for Containment of AMR for the Government of Andhra Pradesh. APAPACR Support Consortium, 2023.</w:t>
      </w:r>
    </w:p>
    <w:p w14:paraId="1EE28EB1" w14:textId="77777777" w:rsidR="00F97FF8" w:rsidRDefault="00000000">
      <w:pPr>
        <w:pStyle w:val="ListParagraph"/>
        <w:numPr>
          <w:ilvl w:val="0"/>
          <w:numId w:val="2"/>
        </w:numPr>
        <w:spacing w:after="80"/>
      </w:pPr>
      <w:r>
        <w:rPr>
          <w:sz w:val="23"/>
          <w:szCs w:val="23"/>
        </w:rPr>
        <w:t>Burri RR, Banik D, Bjerke L. “Strengthening India–Africa Cooperation for Promoting Sustainable Healthcare and Pharmaceutical Trade.” University of Oslo, 2022 (also Financial Express, 2023).</w:t>
      </w:r>
    </w:p>
    <w:p w14:paraId="1EE28EB2" w14:textId="77777777" w:rsidR="00F97FF8" w:rsidRDefault="00000000">
      <w:pPr>
        <w:pStyle w:val="ListParagraph"/>
        <w:numPr>
          <w:ilvl w:val="0"/>
          <w:numId w:val="2"/>
        </w:numPr>
        <w:spacing w:after="80"/>
      </w:pPr>
      <w:r>
        <w:rPr>
          <w:sz w:val="23"/>
          <w:szCs w:val="23"/>
        </w:rPr>
        <w:t xml:space="preserve">Burri RR, </w:t>
      </w:r>
      <w:proofErr w:type="spellStart"/>
      <w:r>
        <w:rPr>
          <w:sz w:val="23"/>
          <w:szCs w:val="23"/>
        </w:rPr>
        <w:t>Saddikuti</w:t>
      </w:r>
      <w:proofErr w:type="spellEnd"/>
      <w:r>
        <w:rPr>
          <w:sz w:val="23"/>
          <w:szCs w:val="23"/>
        </w:rPr>
        <w:t xml:space="preserve"> V. “AMR Awareness Week: Behavioural, Organisational and Environmental Aspects Are Vital for Containing Resistance.” Down To Earth, 2023.</w:t>
      </w:r>
    </w:p>
    <w:p w14:paraId="1EE28EB3" w14:textId="77777777" w:rsidR="00F97FF8" w:rsidRDefault="00000000">
      <w:pPr>
        <w:pStyle w:val="ListParagraph"/>
        <w:numPr>
          <w:ilvl w:val="0"/>
          <w:numId w:val="2"/>
        </w:numPr>
        <w:spacing w:after="80"/>
      </w:pPr>
      <w:r>
        <w:rPr>
          <w:sz w:val="23"/>
          <w:szCs w:val="23"/>
        </w:rPr>
        <w:t xml:space="preserve">Burri RR. “Indian Health Budget 2021–22.” </w:t>
      </w:r>
      <w:proofErr w:type="spellStart"/>
      <w:r>
        <w:rPr>
          <w:sz w:val="23"/>
          <w:szCs w:val="23"/>
        </w:rPr>
        <w:t>IndiaMedToday</w:t>
      </w:r>
      <w:proofErr w:type="spellEnd"/>
      <w:r>
        <w:rPr>
          <w:sz w:val="23"/>
          <w:szCs w:val="23"/>
        </w:rPr>
        <w:t>, 2021.</w:t>
      </w:r>
    </w:p>
    <w:p w14:paraId="1EE28EB4"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HONOURS &amp; AWARDS</w:t>
      </w:r>
    </w:p>
    <w:p w14:paraId="1EE28EB5" w14:textId="77777777" w:rsidR="00F97FF8" w:rsidRDefault="00000000">
      <w:pPr>
        <w:pStyle w:val="ListParagraph"/>
        <w:numPr>
          <w:ilvl w:val="0"/>
          <w:numId w:val="2"/>
        </w:numPr>
        <w:spacing w:after="90"/>
      </w:pPr>
      <w:r>
        <w:rPr>
          <w:b/>
          <w:bCs/>
        </w:rPr>
        <w:lastRenderedPageBreak/>
        <w:t xml:space="preserve">ISIAQ Leadership Recognition (2025) — </w:t>
      </w:r>
      <w:r>
        <w:t>International Society of Indoor Air Quality and Climate, for leadership as Honorary President of the first ISIAQ Healthy Buildings Conference held in India.</w:t>
      </w:r>
    </w:p>
    <w:p w14:paraId="1EE28EB6" w14:textId="77777777" w:rsidR="00F97FF8" w:rsidRDefault="00000000">
      <w:pPr>
        <w:pStyle w:val="ListParagraph"/>
        <w:numPr>
          <w:ilvl w:val="0"/>
          <w:numId w:val="2"/>
        </w:numPr>
        <w:spacing w:after="90"/>
      </w:pPr>
      <w:r>
        <w:rPr>
          <w:b/>
          <w:bCs/>
        </w:rPr>
        <w:t xml:space="preserve">Healthcare Excellence Award (2023) — </w:t>
      </w:r>
      <w:r>
        <w:t>Federation of Telangana Chambers of Commerce &amp; Industry (FTCCI), for commitment and contribution to public health.</w:t>
      </w:r>
    </w:p>
    <w:p w14:paraId="1EE28EB7" w14:textId="77777777" w:rsidR="00F97FF8" w:rsidRDefault="00000000">
      <w:pPr>
        <w:pStyle w:val="ListParagraph"/>
        <w:numPr>
          <w:ilvl w:val="0"/>
          <w:numId w:val="2"/>
        </w:numPr>
        <w:spacing w:after="90"/>
      </w:pPr>
      <w:proofErr w:type="spellStart"/>
      <w:r>
        <w:rPr>
          <w:b/>
          <w:bCs/>
        </w:rPr>
        <w:t>Swabhiman</w:t>
      </w:r>
      <w:proofErr w:type="spellEnd"/>
      <w:r>
        <w:rPr>
          <w:b/>
          <w:bCs/>
        </w:rPr>
        <w:t xml:space="preserve"> Divas / Doctors' Day Recognition (2023) — </w:t>
      </w:r>
      <w:r>
        <w:t>Indian Medical Association, Telangana State, for contribution to the medical fraternity and the public.</w:t>
      </w:r>
    </w:p>
    <w:p w14:paraId="1EE28EB8" w14:textId="77777777" w:rsidR="00F97FF8" w:rsidRDefault="00000000">
      <w:pPr>
        <w:pStyle w:val="ListParagraph"/>
        <w:numPr>
          <w:ilvl w:val="0"/>
          <w:numId w:val="2"/>
        </w:numPr>
        <w:spacing w:after="90"/>
      </w:pPr>
      <w:r>
        <w:rPr>
          <w:b/>
          <w:bCs/>
        </w:rPr>
        <w:t xml:space="preserve">Industrial Progress Award (2023) — </w:t>
      </w:r>
      <w:r>
        <w:t>Government of Telangana, Telangana State Formation Decennial Celebrations, recognising contribution to the state's progress.</w:t>
      </w:r>
    </w:p>
    <w:p w14:paraId="1EE28EB9" w14:textId="77777777" w:rsidR="00F97FF8" w:rsidRDefault="00000000">
      <w:pPr>
        <w:pStyle w:val="ListParagraph"/>
        <w:numPr>
          <w:ilvl w:val="0"/>
          <w:numId w:val="2"/>
        </w:numPr>
        <w:spacing w:after="90"/>
      </w:pPr>
      <w:proofErr w:type="spellStart"/>
      <w:r>
        <w:rPr>
          <w:b/>
          <w:bCs/>
        </w:rPr>
        <w:t>Mérieux</w:t>
      </w:r>
      <w:proofErr w:type="spellEnd"/>
      <w:r>
        <w:rPr>
          <w:b/>
          <w:bCs/>
        </w:rPr>
        <w:t xml:space="preserve"> Foundation Fellowship — </w:t>
      </w:r>
      <w:r>
        <w:t>AMR in a One Health Perspective (residential course for LMIC leaders).</w:t>
      </w:r>
    </w:p>
    <w:p w14:paraId="1EE28EBA" w14:textId="77777777" w:rsidR="00F97FF8" w:rsidRDefault="00000000">
      <w:pPr>
        <w:pBdr>
          <w:bottom w:val="single" w:sz="8" w:space="5" w:color="0E6B6B"/>
        </w:pBdr>
        <w:spacing w:before="260" w:after="120"/>
      </w:pPr>
      <w:r>
        <w:rPr>
          <w:rFonts w:ascii="Cambria" w:eastAsia="Cambria" w:hAnsi="Cambria" w:cs="Cambria"/>
          <w:b/>
          <w:bCs/>
          <w:color w:val="0E3B5C"/>
          <w:spacing w:val="6"/>
          <w:sz w:val="28"/>
          <w:szCs w:val="28"/>
        </w:rPr>
        <w:t>MEMBERSHIPS, COMMITTEES &amp; CERTIFICATIONS</w:t>
      </w:r>
    </w:p>
    <w:p w14:paraId="1EE28EBB" w14:textId="77777777" w:rsidR="00F97FF8" w:rsidRDefault="00000000">
      <w:pPr>
        <w:spacing w:after="60"/>
        <w:jc w:val="both"/>
      </w:pPr>
      <w:r>
        <w:rPr>
          <w:sz w:val="23"/>
          <w:szCs w:val="23"/>
        </w:rPr>
        <w:t xml:space="preserve">Member, International Society of Indoor Air Quality and Climate (ISIAQ), since </w:t>
      </w:r>
      <w:proofErr w:type="gramStart"/>
      <w:r>
        <w:rPr>
          <w:sz w:val="23"/>
          <w:szCs w:val="23"/>
        </w:rPr>
        <w:t>2016  •</w:t>
      </w:r>
      <w:proofErr w:type="gramEnd"/>
      <w:r>
        <w:rPr>
          <w:sz w:val="23"/>
          <w:szCs w:val="23"/>
        </w:rPr>
        <w:t xml:space="preserve">  Vice-Chair, Piramal </w:t>
      </w:r>
      <w:proofErr w:type="spellStart"/>
      <w:r>
        <w:rPr>
          <w:sz w:val="23"/>
          <w:szCs w:val="23"/>
        </w:rPr>
        <w:t>Swasthya</w:t>
      </w:r>
      <w:proofErr w:type="spellEnd"/>
      <w:r>
        <w:rPr>
          <w:sz w:val="23"/>
          <w:szCs w:val="23"/>
        </w:rPr>
        <w:t xml:space="preserve"> Institutional Ethics </w:t>
      </w:r>
      <w:proofErr w:type="gramStart"/>
      <w:r>
        <w:rPr>
          <w:sz w:val="23"/>
          <w:szCs w:val="23"/>
        </w:rPr>
        <w:t>Committee  •</w:t>
      </w:r>
      <w:proofErr w:type="gramEnd"/>
      <w:r>
        <w:rPr>
          <w:sz w:val="23"/>
          <w:szCs w:val="23"/>
        </w:rPr>
        <w:t xml:space="preserve">  Member, Apex Ethics Committee for Medical Devices Marketing Practices (</w:t>
      </w:r>
      <w:proofErr w:type="gramStart"/>
      <w:r>
        <w:rPr>
          <w:sz w:val="23"/>
          <w:szCs w:val="23"/>
        </w:rPr>
        <w:t>AECMDMP)  •</w:t>
      </w:r>
      <w:proofErr w:type="gramEnd"/>
      <w:r>
        <w:rPr>
          <w:sz w:val="23"/>
          <w:szCs w:val="23"/>
        </w:rPr>
        <w:t xml:space="preserve">  Member, CII Telangana Healthcare </w:t>
      </w:r>
      <w:proofErr w:type="gramStart"/>
      <w:r>
        <w:rPr>
          <w:sz w:val="23"/>
          <w:szCs w:val="23"/>
        </w:rPr>
        <w:t>Panel  •</w:t>
      </w:r>
      <w:proofErr w:type="gramEnd"/>
      <w:r>
        <w:rPr>
          <w:sz w:val="23"/>
          <w:szCs w:val="23"/>
        </w:rPr>
        <w:t xml:space="preserve">  Chairman, </w:t>
      </w:r>
      <w:proofErr w:type="spellStart"/>
      <w:r>
        <w:rPr>
          <w:sz w:val="23"/>
          <w:szCs w:val="23"/>
        </w:rPr>
        <w:t>Karakapatla</w:t>
      </w:r>
      <w:proofErr w:type="spellEnd"/>
      <w:r>
        <w:rPr>
          <w:sz w:val="23"/>
          <w:szCs w:val="23"/>
        </w:rPr>
        <w:t xml:space="preserve"> Biotech </w:t>
      </w:r>
      <w:proofErr w:type="gramStart"/>
      <w:r>
        <w:rPr>
          <w:sz w:val="23"/>
          <w:szCs w:val="23"/>
        </w:rPr>
        <w:t>IALA  •</w:t>
      </w:r>
      <w:proofErr w:type="gramEnd"/>
      <w:r>
        <w:rPr>
          <w:sz w:val="23"/>
          <w:szCs w:val="23"/>
        </w:rPr>
        <w:t xml:space="preserve">  Certified in Epidemics, Pandemics &amp; Outbreaks; Basic &amp; Advanced Infection Prevention &amp; Control (POLHN); Clinical Research (NIH Clinical </w:t>
      </w:r>
      <w:proofErr w:type="spellStart"/>
      <w:r>
        <w:rPr>
          <w:sz w:val="23"/>
          <w:szCs w:val="23"/>
        </w:rPr>
        <w:t>Center</w:t>
      </w:r>
      <w:proofErr w:type="spellEnd"/>
      <w:r>
        <w:rPr>
          <w:sz w:val="23"/>
          <w:szCs w:val="23"/>
        </w:rPr>
        <w:t>).</w:t>
      </w:r>
    </w:p>
    <w:sectPr w:rsidR="00F97FF8">
      <w:pgSz w:w="12240" w:h="15840"/>
      <w:pgMar w:top="1080" w:right="1180" w:bottom="1000" w:left="11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D25B3"/>
    <w:multiLevelType w:val="hybridMultilevel"/>
    <w:tmpl w:val="08829FE8"/>
    <w:lvl w:ilvl="0" w:tplc="F094F772">
      <w:start w:val="1"/>
      <w:numFmt w:val="bullet"/>
      <w:lvlText w:val="•"/>
      <w:lvlJc w:val="left"/>
      <w:pPr>
        <w:ind w:left="340" w:hanging="200"/>
      </w:pPr>
      <w:rPr>
        <w:color w:val="0E6B6B"/>
      </w:rPr>
    </w:lvl>
    <w:lvl w:ilvl="1" w:tplc="60B0BCD8">
      <w:numFmt w:val="decimal"/>
      <w:lvlText w:val=""/>
      <w:lvlJc w:val="left"/>
    </w:lvl>
    <w:lvl w:ilvl="2" w:tplc="59F69D22">
      <w:numFmt w:val="decimal"/>
      <w:lvlText w:val=""/>
      <w:lvlJc w:val="left"/>
    </w:lvl>
    <w:lvl w:ilvl="3" w:tplc="A712EAE2">
      <w:numFmt w:val="decimal"/>
      <w:lvlText w:val=""/>
      <w:lvlJc w:val="left"/>
    </w:lvl>
    <w:lvl w:ilvl="4" w:tplc="A87E76BC">
      <w:numFmt w:val="decimal"/>
      <w:lvlText w:val=""/>
      <w:lvlJc w:val="left"/>
    </w:lvl>
    <w:lvl w:ilvl="5" w:tplc="8ED02FE4">
      <w:numFmt w:val="decimal"/>
      <w:lvlText w:val=""/>
      <w:lvlJc w:val="left"/>
    </w:lvl>
    <w:lvl w:ilvl="6" w:tplc="A6685294">
      <w:numFmt w:val="decimal"/>
      <w:lvlText w:val=""/>
      <w:lvlJc w:val="left"/>
    </w:lvl>
    <w:lvl w:ilvl="7" w:tplc="589263D8">
      <w:numFmt w:val="decimal"/>
      <w:lvlText w:val=""/>
      <w:lvlJc w:val="left"/>
    </w:lvl>
    <w:lvl w:ilvl="8" w:tplc="DB805922">
      <w:numFmt w:val="decimal"/>
      <w:lvlText w:val=""/>
      <w:lvlJc w:val="left"/>
    </w:lvl>
  </w:abstractNum>
  <w:abstractNum w:abstractNumId="1" w15:restartNumberingAfterBreak="0">
    <w:nsid w:val="747B6D0E"/>
    <w:multiLevelType w:val="hybridMultilevel"/>
    <w:tmpl w:val="3EF46758"/>
    <w:lvl w:ilvl="0" w:tplc="21F87298">
      <w:start w:val="1"/>
      <w:numFmt w:val="bullet"/>
      <w:lvlText w:val="●"/>
      <w:lvlJc w:val="left"/>
      <w:pPr>
        <w:ind w:left="720" w:hanging="360"/>
      </w:pPr>
    </w:lvl>
    <w:lvl w:ilvl="1" w:tplc="936C3566">
      <w:start w:val="1"/>
      <w:numFmt w:val="bullet"/>
      <w:lvlText w:val="○"/>
      <w:lvlJc w:val="left"/>
      <w:pPr>
        <w:ind w:left="1440" w:hanging="360"/>
      </w:pPr>
    </w:lvl>
    <w:lvl w:ilvl="2" w:tplc="03BA7250">
      <w:start w:val="1"/>
      <w:numFmt w:val="bullet"/>
      <w:lvlText w:val="■"/>
      <w:lvlJc w:val="left"/>
      <w:pPr>
        <w:ind w:left="2160" w:hanging="360"/>
      </w:pPr>
    </w:lvl>
    <w:lvl w:ilvl="3" w:tplc="C66A4C9E">
      <w:start w:val="1"/>
      <w:numFmt w:val="bullet"/>
      <w:lvlText w:val="●"/>
      <w:lvlJc w:val="left"/>
      <w:pPr>
        <w:ind w:left="2880" w:hanging="360"/>
      </w:pPr>
    </w:lvl>
    <w:lvl w:ilvl="4" w:tplc="DF344C2C">
      <w:start w:val="1"/>
      <w:numFmt w:val="bullet"/>
      <w:lvlText w:val="○"/>
      <w:lvlJc w:val="left"/>
      <w:pPr>
        <w:ind w:left="3600" w:hanging="360"/>
      </w:pPr>
    </w:lvl>
    <w:lvl w:ilvl="5" w:tplc="A72E43D6">
      <w:start w:val="1"/>
      <w:numFmt w:val="bullet"/>
      <w:lvlText w:val="■"/>
      <w:lvlJc w:val="left"/>
      <w:pPr>
        <w:ind w:left="4320" w:hanging="360"/>
      </w:pPr>
    </w:lvl>
    <w:lvl w:ilvl="6" w:tplc="C4C67DE8">
      <w:start w:val="1"/>
      <w:numFmt w:val="bullet"/>
      <w:lvlText w:val="●"/>
      <w:lvlJc w:val="left"/>
      <w:pPr>
        <w:ind w:left="5040" w:hanging="360"/>
      </w:pPr>
    </w:lvl>
    <w:lvl w:ilvl="7" w:tplc="C88E690E">
      <w:start w:val="1"/>
      <w:numFmt w:val="bullet"/>
      <w:lvlText w:val="●"/>
      <w:lvlJc w:val="left"/>
      <w:pPr>
        <w:ind w:left="5760" w:hanging="360"/>
      </w:pPr>
    </w:lvl>
    <w:lvl w:ilvl="8" w:tplc="BDAE31C0">
      <w:start w:val="1"/>
      <w:numFmt w:val="bullet"/>
      <w:lvlText w:val="●"/>
      <w:lvlJc w:val="left"/>
      <w:pPr>
        <w:ind w:left="6480" w:hanging="360"/>
      </w:pPr>
    </w:lvl>
  </w:abstractNum>
  <w:num w:numId="1" w16cid:durableId="1956331582">
    <w:abstractNumId w:val="1"/>
    <w:lvlOverride w:ilvl="0">
      <w:startOverride w:val="1"/>
    </w:lvlOverride>
  </w:num>
  <w:num w:numId="2" w16cid:durableId="1917726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F8"/>
    <w:rsid w:val="00016457"/>
    <w:rsid w:val="00262314"/>
    <w:rsid w:val="002D111A"/>
    <w:rsid w:val="0055095A"/>
    <w:rsid w:val="008D2A43"/>
    <w:rsid w:val="00B55C76"/>
    <w:rsid w:val="00F1070F"/>
    <w:rsid w:val="00F44AFC"/>
    <w:rsid w:val="00F97FF8"/>
  </w:rsids>
  <m:mathPr>
    <m:mathFont m:val="Cambria Math"/>
    <m:brkBin m:val="before"/>
    <m:brkBinSub m:val="--"/>
    <m:smallFrac m:val="0"/>
    <m:dispDef/>
    <m:lMargin m:val="0"/>
    <m:rMargin m:val="0"/>
    <m:defJc m:val="centerGroup"/>
    <m:wrapIndent m:val="1440"/>
    <m:intLim m:val="subSup"/>
    <m:naryLim m:val="undOvr"/>
  </m:mathPr>
  <w:themeFontLang w:val="en-IN"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8E5F"/>
  <w15:docId w15:val="{DACC42AB-6ACB-4FAD-9A8B-EC1C3729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4"/>
        <w:szCs w:val="24"/>
        <w:lang w:val="en-IN" w:eastAsia="zh-CN" w:bidi="te-IN"/>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2157</Words>
  <Characters>12300</Characters>
  <Application>Microsoft Office Word</Application>
  <DocSecurity>0</DocSecurity>
  <Lines>102</Lines>
  <Paragraphs>28</Paragraphs>
  <ScaleCrop>false</ScaleCrop>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Ranga Reddy Burri — Curriculum Vitae</dc:title>
  <dc:creator>Dr. Ranga Reddy Burri</dc:creator>
  <cp:lastModifiedBy>Dr Ranga Reddy Burri</cp:lastModifiedBy>
  <cp:revision>8</cp:revision>
  <dcterms:created xsi:type="dcterms:W3CDTF">2026-07-15T12:12:00Z</dcterms:created>
  <dcterms:modified xsi:type="dcterms:W3CDTF">2026-07-15T12:37:00Z</dcterms:modified>
</cp:coreProperties>
</file>